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B768E" w14:textId="77777777" w:rsidR="00C779A6"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center"/>
        <w:rPr>
          <w:rFonts w:ascii="Arial" w:hAnsi="Arial" w:cs="Arial"/>
          <w:b/>
          <w:sz w:val="22"/>
          <w:szCs w:val="22"/>
        </w:rPr>
      </w:pPr>
      <w:r w:rsidRPr="00CB0FAD">
        <w:rPr>
          <w:rFonts w:ascii="Arial" w:hAnsi="Arial" w:cs="Arial"/>
          <w:b/>
          <w:sz w:val="22"/>
          <w:szCs w:val="22"/>
        </w:rPr>
        <w:t xml:space="preserve">ANEXO </w:t>
      </w:r>
      <w:r>
        <w:rPr>
          <w:rFonts w:ascii="Arial" w:hAnsi="Arial" w:cs="Arial"/>
          <w:b/>
          <w:sz w:val="22"/>
          <w:szCs w:val="22"/>
        </w:rPr>
        <w:t>2</w:t>
      </w:r>
    </w:p>
    <w:p w14:paraId="632FE81F" w14:textId="77777777" w:rsidR="00C779A6" w:rsidRPr="001749F6"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center"/>
        <w:rPr>
          <w:rFonts w:ascii="Arial" w:hAnsi="Arial" w:cs="Arial"/>
          <w:b/>
          <w:szCs w:val="24"/>
        </w:rPr>
      </w:pPr>
      <w:r w:rsidRPr="001749F6">
        <w:rPr>
          <w:rFonts w:ascii="Arial" w:hAnsi="Arial" w:cs="Arial"/>
          <w:b/>
          <w:szCs w:val="24"/>
        </w:rPr>
        <w:t xml:space="preserve">CONTRATO DE ADHESIÓN </w:t>
      </w:r>
    </w:p>
    <w:p w14:paraId="3FE8D27D" w14:textId="77777777" w:rsidR="00C779A6" w:rsidRPr="001749F6"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center"/>
        <w:rPr>
          <w:rFonts w:ascii="Arial" w:hAnsi="Arial" w:cs="Arial"/>
          <w:b/>
          <w:szCs w:val="24"/>
        </w:rPr>
      </w:pPr>
      <w:r w:rsidRPr="001749F6">
        <w:rPr>
          <w:rFonts w:ascii="Arial" w:hAnsi="Arial" w:cs="Arial"/>
          <w:b/>
          <w:szCs w:val="24"/>
        </w:rPr>
        <w:t>AL</w:t>
      </w:r>
      <w:r>
        <w:rPr>
          <w:rFonts w:ascii="Arial" w:hAnsi="Arial" w:cs="Arial"/>
          <w:b/>
          <w:szCs w:val="24"/>
        </w:rPr>
        <w:t xml:space="preserve"> SISTEMA DE LIQUIDACIÓN DE VALORES GESTIONADO POR L</w:t>
      </w:r>
      <w:r w:rsidRPr="001749F6">
        <w:rPr>
          <w:rFonts w:ascii="Arial" w:hAnsi="Arial" w:cs="Arial"/>
          <w:b/>
          <w:szCs w:val="24"/>
        </w:rPr>
        <w:t>A SOCIEDAD DE GESTIÓN DE LOS SISTEMAS DE REGISTRO, COMPENSACIÓN Y LIQUIDACIÓN DE VALORES</w:t>
      </w:r>
      <w:r>
        <w:rPr>
          <w:rFonts w:ascii="Arial" w:hAnsi="Arial" w:cs="Arial"/>
          <w:b/>
          <w:szCs w:val="24"/>
        </w:rPr>
        <w:t>, S.A. (IBERCLEAR)</w:t>
      </w:r>
    </w:p>
    <w:p w14:paraId="61DFEE75" w14:textId="77777777" w:rsidR="00C779A6"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before="240" w:after="240" w:line="288" w:lineRule="auto"/>
        <w:jc w:val="both"/>
        <w:rPr>
          <w:rFonts w:ascii="Arial" w:hAnsi="Arial" w:cs="Arial"/>
          <w:spacing w:val="-3"/>
          <w:sz w:val="22"/>
          <w:szCs w:val="22"/>
        </w:rPr>
      </w:pPr>
      <w:r w:rsidRPr="001A131D">
        <w:rPr>
          <w:rFonts w:ascii="Arial" w:hAnsi="Arial" w:cs="Arial"/>
          <w:spacing w:val="-3"/>
          <w:sz w:val="22"/>
          <w:szCs w:val="22"/>
        </w:rPr>
        <w:tab/>
      </w:r>
    </w:p>
    <w:p w14:paraId="66CBF1AB" w14:textId="0A5BA7AF"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before="240" w:after="240" w:line="288" w:lineRule="auto"/>
        <w:jc w:val="both"/>
        <w:rPr>
          <w:rFonts w:ascii="Arial" w:hAnsi="Arial" w:cs="Arial"/>
          <w:spacing w:val="-3"/>
          <w:sz w:val="22"/>
          <w:szCs w:val="22"/>
        </w:rPr>
      </w:pPr>
      <w:r>
        <w:rPr>
          <w:rFonts w:ascii="Arial" w:hAnsi="Arial" w:cs="Arial"/>
          <w:spacing w:val="-3"/>
          <w:sz w:val="22"/>
          <w:szCs w:val="22"/>
        </w:rPr>
        <w:tab/>
      </w:r>
      <w:r w:rsidRPr="001A131D">
        <w:rPr>
          <w:rFonts w:ascii="Arial" w:hAnsi="Arial" w:cs="Arial"/>
          <w:spacing w:val="-3"/>
          <w:sz w:val="22"/>
          <w:szCs w:val="22"/>
        </w:rPr>
        <w:t>En</w:t>
      </w:r>
      <w:r w:rsidR="001D68E6" w:rsidRPr="001D68E6">
        <w:rPr>
          <w:rFonts w:ascii="Arial" w:hAnsi="Arial" w:cs="Arial"/>
          <w:spacing w:val="-3"/>
          <w:sz w:val="22"/>
          <w:szCs w:val="22"/>
        </w:rPr>
        <w:t xml:space="preserve"> </w:t>
      </w:r>
      <w:sdt>
        <w:sdtPr>
          <w:rPr>
            <w:rFonts w:ascii="Arial" w:hAnsi="Arial" w:cs="Arial"/>
            <w:spacing w:val="-3"/>
            <w:sz w:val="22"/>
            <w:szCs w:val="22"/>
          </w:rPr>
          <w:id w:val="1336265191"/>
          <w:placeholder>
            <w:docPart w:val="DefaultPlaceholder_-1854013440"/>
          </w:placeholder>
        </w:sdtPr>
        <w:sdtContent>
          <w:sdt>
            <w:sdtPr>
              <w:rPr>
                <w:rFonts w:ascii="Arial" w:hAnsi="Arial" w:cs="Arial"/>
                <w:spacing w:val="-3"/>
                <w:sz w:val="22"/>
                <w:szCs w:val="22"/>
              </w:rPr>
              <w:id w:val="-489561084"/>
              <w:placeholder>
                <w:docPart w:val="C0AA28926DB84EEA89F8ED8A912860E6"/>
              </w:placeholder>
            </w:sdtPr>
            <w:sdtContent>
              <w:sdt>
                <w:sdtPr>
                  <w:rPr>
                    <w:rFonts w:ascii="Arial" w:hAnsi="Arial" w:cs="Arial"/>
                    <w:spacing w:val="-3"/>
                    <w:sz w:val="22"/>
                    <w:szCs w:val="22"/>
                  </w:rPr>
                  <w:id w:val="-1329897413"/>
                  <w:placeholder>
                    <w:docPart w:val="C0AA28926DB84EEA89F8ED8A912860E6"/>
                  </w:placeholder>
                  <w:text/>
                </w:sdtPr>
                <w:sdtContent>
                  <w:r w:rsidR="001D68E6">
                    <w:rPr>
                      <w:rFonts w:ascii="Arial" w:hAnsi="Arial" w:cs="Arial"/>
                      <w:spacing w:val="-3"/>
                      <w:sz w:val="22"/>
                      <w:szCs w:val="22"/>
                    </w:rPr>
                    <w:t>…</w:t>
                  </w:r>
                  <w:r w:rsidR="001D68E6" w:rsidRPr="001A131D">
                    <w:rPr>
                      <w:rFonts w:ascii="Arial" w:hAnsi="Arial" w:cs="Arial"/>
                      <w:spacing w:val="-3"/>
                      <w:sz w:val="22"/>
                      <w:szCs w:val="22"/>
                    </w:rPr>
                    <w:t>,</w:t>
                  </w:r>
                </w:sdtContent>
              </w:sdt>
            </w:sdtContent>
          </w:sdt>
        </w:sdtContent>
      </w:sdt>
      <w:r w:rsidR="001D68E6">
        <w:rPr>
          <w:rFonts w:ascii="Arial" w:hAnsi="Arial" w:cs="Arial"/>
          <w:spacing w:val="-3"/>
          <w:sz w:val="22"/>
          <w:szCs w:val="22"/>
        </w:rPr>
        <w:t xml:space="preserve"> </w:t>
      </w:r>
      <w:r w:rsidRPr="001A131D">
        <w:rPr>
          <w:rFonts w:ascii="Arial" w:hAnsi="Arial" w:cs="Arial"/>
          <w:spacing w:val="-3"/>
          <w:sz w:val="22"/>
          <w:szCs w:val="22"/>
        </w:rPr>
        <w:t xml:space="preserve"> a </w:t>
      </w:r>
      <w:sdt>
        <w:sdtPr>
          <w:rPr>
            <w:rFonts w:ascii="Arial" w:hAnsi="Arial" w:cs="Arial"/>
            <w:spacing w:val="-3"/>
            <w:sz w:val="22"/>
            <w:szCs w:val="22"/>
          </w:rPr>
          <w:id w:val="-591935221"/>
          <w:placeholder>
            <w:docPart w:val="DefaultPlaceholder_-1854013440"/>
          </w:placeholder>
          <w:text/>
        </w:sdtPr>
        <w:sdtContent>
          <w:r>
            <w:rPr>
              <w:rFonts w:ascii="Arial" w:hAnsi="Arial" w:cs="Arial"/>
              <w:spacing w:val="-3"/>
              <w:sz w:val="22"/>
              <w:szCs w:val="22"/>
            </w:rPr>
            <w:t>…</w:t>
          </w:r>
        </w:sdtContent>
      </w:sdt>
      <w:r w:rsidRPr="001A131D">
        <w:rPr>
          <w:rFonts w:ascii="Arial" w:hAnsi="Arial" w:cs="Arial"/>
          <w:spacing w:val="-3"/>
          <w:sz w:val="22"/>
          <w:szCs w:val="22"/>
        </w:rPr>
        <w:t xml:space="preserve"> de </w:t>
      </w:r>
      <w:sdt>
        <w:sdtPr>
          <w:rPr>
            <w:rFonts w:ascii="Arial" w:hAnsi="Arial" w:cs="Arial"/>
            <w:spacing w:val="-3"/>
            <w:sz w:val="22"/>
            <w:szCs w:val="22"/>
          </w:rPr>
          <w:id w:val="1070473583"/>
          <w:placeholder>
            <w:docPart w:val="DefaultPlaceholder_-1854013440"/>
          </w:placeholder>
          <w:showingPlcHdr/>
        </w:sdtPr>
        <w:sdtContent>
          <w:r w:rsidR="001D68E6" w:rsidRPr="00970CAD">
            <w:rPr>
              <w:rStyle w:val="PlaceholderText"/>
              <w:rFonts w:eastAsiaTheme="minorHAnsi"/>
            </w:rPr>
            <w:t>Haga clic o pulse aquí para escribir texto.</w:t>
          </w:r>
        </w:sdtContent>
      </w:sdt>
      <w:r w:rsidRPr="001A131D">
        <w:rPr>
          <w:rFonts w:ascii="Arial" w:hAnsi="Arial" w:cs="Arial"/>
          <w:spacing w:val="-3"/>
          <w:sz w:val="22"/>
          <w:szCs w:val="22"/>
        </w:rPr>
        <w:t xml:space="preserve"> de 20</w:t>
      </w:r>
      <w:sdt>
        <w:sdtPr>
          <w:rPr>
            <w:rFonts w:ascii="Arial" w:hAnsi="Arial" w:cs="Arial"/>
            <w:spacing w:val="-3"/>
            <w:sz w:val="22"/>
            <w:szCs w:val="22"/>
          </w:rPr>
          <w:id w:val="403952177"/>
          <w:placeholder>
            <w:docPart w:val="DefaultPlaceholder_-1854013440"/>
          </w:placeholder>
        </w:sdtPr>
        <w:sdtContent>
          <w:r w:rsidRPr="001A131D">
            <w:rPr>
              <w:rFonts w:ascii="Arial" w:hAnsi="Arial" w:cs="Arial"/>
              <w:spacing w:val="-3"/>
              <w:sz w:val="22"/>
              <w:szCs w:val="22"/>
            </w:rPr>
            <w:t>...</w:t>
          </w:r>
        </w:sdtContent>
      </w:sdt>
      <w:r w:rsidRPr="001A131D">
        <w:rPr>
          <w:rFonts w:ascii="Arial" w:hAnsi="Arial" w:cs="Arial"/>
          <w:spacing w:val="-3"/>
          <w:sz w:val="22"/>
          <w:szCs w:val="22"/>
        </w:rPr>
        <w:t xml:space="preserve"> . </w:t>
      </w:r>
    </w:p>
    <w:p w14:paraId="39030DEE" w14:textId="5EFC5D76"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before="240" w:after="240" w:line="288" w:lineRule="auto"/>
        <w:jc w:val="both"/>
        <w:rPr>
          <w:rFonts w:ascii="Arial" w:hAnsi="Arial" w:cs="Arial"/>
          <w:spacing w:val="-3"/>
          <w:sz w:val="22"/>
          <w:szCs w:val="22"/>
        </w:rPr>
      </w:pPr>
      <w:r w:rsidRPr="001A131D">
        <w:rPr>
          <w:rFonts w:ascii="Arial" w:hAnsi="Arial" w:cs="Arial"/>
          <w:spacing w:val="-3"/>
          <w:sz w:val="22"/>
          <w:szCs w:val="22"/>
        </w:rPr>
        <w:tab/>
      </w:r>
      <w:sdt>
        <w:sdtPr>
          <w:rPr>
            <w:rFonts w:ascii="Arial" w:hAnsi="Arial" w:cs="Arial"/>
            <w:spacing w:val="-3"/>
            <w:sz w:val="22"/>
            <w:szCs w:val="22"/>
          </w:rPr>
          <w:id w:val="-1785035893"/>
          <w:placeholder>
            <w:docPart w:val="DefaultPlaceholder_-1854013440"/>
          </w:placeholder>
          <w:text/>
        </w:sdtPr>
        <w:sdtContent>
          <w:r w:rsidRPr="001D68E6">
            <w:rPr>
              <w:rFonts w:ascii="Arial" w:hAnsi="Arial" w:cs="Arial"/>
              <w:spacing w:val="-3"/>
              <w:sz w:val="22"/>
              <w:szCs w:val="22"/>
            </w:rPr>
            <w:t>... ... ... ... ... ... ... ... entidad participante ... ... ... ... ... ... ... ...,</w:t>
          </w:r>
        </w:sdtContent>
      </w:sdt>
      <w:r w:rsidRPr="001A131D">
        <w:rPr>
          <w:rFonts w:ascii="Arial" w:hAnsi="Arial" w:cs="Arial"/>
          <w:spacing w:val="-3"/>
          <w:sz w:val="22"/>
          <w:szCs w:val="22"/>
        </w:rPr>
        <w:t xml:space="preserve"> registrada en el Registro Mercantil de  </w:t>
      </w:r>
      <w:sdt>
        <w:sdtPr>
          <w:rPr>
            <w:rFonts w:ascii="Arial" w:hAnsi="Arial" w:cs="Arial"/>
            <w:spacing w:val="-3"/>
            <w:sz w:val="22"/>
            <w:szCs w:val="22"/>
          </w:rPr>
          <w:id w:val="673378670"/>
          <w:placeholder>
            <w:docPart w:val="DefaultPlaceholder_-1854013440"/>
          </w:placeholder>
        </w:sdtPr>
        <w:sdtContent>
          <w:r w:rsidRPr="001A131D">
            <w:rPr>
              <w:rFonts w:ascii="Arial" w:hAnsi="Arial" w:cs="Arial"/>
              <w:spacing w:val="-3"/>
              <w:sz w:val="22"/>
              <w:szCs w:val="22"/>
            </w:rPr>
            <w:t>... ... ... ... ... ... ...</w:t>
          </w:r>
        </w:sdtContent>
      </w:sdt>
      <w:r w:rsidRPr="001A131D">
        <w:rPr>
          <w:rFonts w:ascii="Arial" w:hAnsi="Arial" w:cs="Arial"/>
          <w:spacing w:val="-3"/>
          <w:sz w:val="22"/>
          <w:szCs w:val="22"/>
        </w:rPr>
        <w:t xml:space="preserve"> Tomo ... ... Libro </w:t>
      </w:r>
      <w:sdt>
        <w:sdtPr>
          <w:rPr>
            <w:rFonts w:ascii="Arial" w:hAnsi="Arial" w:cs="Arial"/>
            <w:spacing w:val="-3"/>
            <w:sz w:val="22"/>
            <w:szCs w:val="22"/>
          </w:rPr>
          <w:id w:val="196274939"/>
          <w:placeholder>
            <w:docPart w:val="DefaultPlaceholder_-1854013440"/>
          </w:placeholder>
        </w:sdtPr>
        <w:sdtContent>
          <w:r w:rsidRPr="001A131D">
            <w:rPr>
              <w:rFonts w:ascii="Arial" w:hAnsi="Arial" w:cs="Arial"/>
              <w:spacing w:val="-3"/>
              <w:sz w:val="22"/>
              <w:szCs w:val="22"/>
            </w:rPr>
            <w:t>... ... ... ... ... ... ... ... ...</w:t>
          </w:r>
        </w:sdtContent>
      </w:sdt>
      <w:r w:rsidRPr="001A131D">
        <w:rPr>
          <w:rFonts w:ascii="Arial" w:hAnsi="Arial" w:cs="Arial"/>
          <w:spacing w:val="-3"/>
          <w:sz w:val="22"/>
          <w:szCs w:val="22"/>
        </w:rPr>
        <w:t xml:space="preserve"> Folio </w:t>
      </w:r>
      <w:sdt>
        <w:sdtPr>
          <w:rPr>
            <w:rFonts w:ascii="Arial" w:hAnsi="Arial" w:cs="Arial"/>
            <w:spacing w:val="-3"/>
            <w:sz w:val="22"/>
            <w:szCs w:val="22"/>
          </w:rPr>
          <w:id w:val="1162282574"/>
          <w:placeholder>
            <w:docPart w:val="DefaultPlaceholder_-1854013440"/>
          </w:placeholder>
        </w:sdtPr>
        <w:sdtContent>
          <w:r w:rsidRPr="001A131D">
            <w:rPr>
              <w:rFonts w:ascii="Arial" w:hAnsi="Arial" w:cs="Arial"/>
              <w:spacing w:val="-3"/>
              <w:sz w:val="22"/>
              <w:szCs w:val="22"/>
            </w:rPr>
            <w:t>... ...</w:t>
          </w:r>
        </w:sdtContent>
      </w:sdt>
      <w:r w:rsidRPr="001A131D">
        <w:rPr>
          <w:rFonts w:ascii="Arial" w:hAnsi="Arial" w:cs="Arial"/>
          <w:spacing w:val="-3"/>
          <w:sz w:val="22"/>
          <w:szCs w:val="22"/>
        </w:rPr>
        <w:t xml:space="preserve"> Hoja </w:t>
      </w:r>
      <w:sdt>
        <w:sdtPr>
          <w:rPr>
            <w:rFonts w:ascii="Arial" w:hAnsi="Arial" w:cs="Arial"/>
            <w:spacing w:val="-3"/>
            <w:sz w:val="22"/>
            <w:szCs w:val="22"/>
          </w:rPr>
          <w:id w:val="218477052"/>
          <w:placeholder>
            <w:docPart w:val="DefaultPlaceholder_-1854013440"/>
          </w:placeholder>
        </w:sdtPr>
        <w:sdtContent>
          <w:r w:rsidRPr="001A131D">
            <w:rPr>
              <w:rFonts w:ascii="Arial" w:hAnsi="Arial" w:cs="Arial"/>
              <w:spacing w:val="-3"/>
              <w:sz w:val="22"/>
              <w:szCs w:val="22"/>
            </w:rPr>
            <w:t>... ...</w:t>
          </w:r>
        </w:sdtContent>
      </w:sdt>
      <w:r w:rsidRPr="001A131D">
        <w:rPr>
          <w:rFonts w:ascii="Arial" w:hAnsi="Arial" w:cs="Arial"/>
          <w:spacing w:val="-3"/>
          <w:sz w:val="22"/>
          <w:szCs w:val="22"/>
        </w:rPr>
        <w:t xml:space="preserve"> ... / sociedad de nacionalidad </w:t>
      </w:r>
      <w:sdt>
        <w:sdtPr>
          <w:rPr>
            <w:rFonts w:ascii="Arial" w:hAnsi="Arial" w:cs="Arial"/>
            <w:spacing w:val="-3"/>
            <w:sz w:val="22"/>
            <w:szCs w:val="22"/>
          </w:rPr>
          <w:id w:val="-41596493"/>
          <w:placeholder>
            <w:docPart w:val="DefaultPlaceholder_-1854013440"/>
          </w:placeholder>
        </w:sdtPr>
        <w:sdtContent>
          <w:r w:rsidRPr="001A131D">
            <w:rPr>
              <w:rFonts w:ascii="Arial" w:hAnsi="Arial" w:cs="Arial"/>
              <w:spacing w:val="-3"/>
              <w:sz w:val="22"/>
              <w:szCs w:val="22"/>
            </w:rPr>
            <w:t>.........................</w:t>
          </w:r>
        </w:sdtContent>
      </w:sdt>
      <w:r w:rsidRPr="001A131D">
        <w:rPr>
          <w:rFonts w:ascii="Arial" w:hAnsi="Arial" w:cs="Arial"/>
          <w:spacing w:val="-3"/>
          <w:sz w:val="22"/>
          <w:szCs w:val="22"/>
        </w:rPr>
        <w:t xml:space="preserve">debidamente constituida y vigente de acuerdo con las leyes de </w:t>
      </w:r>
      <w:sdt>
        <w:sdtPr>
          <w:rPr>
            <w:rFonts w:ascii="Arial" w:hAnsi="Arial" w:cs="Arial"/>
            <w:spacing w:val="-3"/>
            <w:sz w:val="22"/>
            <w:szCs w:val="22"/>
          </w:rPr>
          <w:id w:val="-898054749"/>
          <w:placeholder>
            <w:docPart w:val="DefaultPlaceholder_-1854013440"/>
          </w:placeholder>
        </w:sdtPr>
        <w:sdtContent>
          <w:r w:rsidRPr="001A131D">
            <w:rPr>
              <w:rFonts w:ascii="Arial" w:hAnsi="Arial" w:cs="Arial"/>
              <w:spacing w:val="-3"/>
              <w:sz w:val="22"/>
              <w:szCs w:val="22"/>
            </w:rPr>
            <w:t>..........................</w:t>
          </w:r>
        </w:sdtContent>
      </w:sdt>
      <w:r w:rsidRPr="001A131D">
        <w:rPr>
          <w:rFonts w:ascii="Arial" w:hAnsi="Arial" w:cs="Arial"/>
          <w:spacing w:val="-3"/>
          <w:sz w:val="22"/>
          <w:szCs w:val="22"/>
        </w:rPr>
        <w:t xml:space="preserve">con número de identificación fiscal </w:t>
      </w:r>
      <w:sdt>
        <w:sdtPr>
          <w:rPr>
            <w:rFonts w:ascii="Arial" w:hAnsi="Arial" w:cs="Arial"/>
            <w:spacing w:val="-3"/>
            <w:sz w:val="22"/>
            <w:szCs w:val="22"/>
          </w:rPr>
          <w:id w:val="624200302"/>
          <w:placeholder>
            <w:docPart w:val="DefaultPlaceholder_-1854013440"/>
          </w:placeholder>
        </w:sdtPr>
        <w:sdtContent>
          <w:r w:rsidRPr="001A131D">
            <w:rPr>
              <w:rFonts w:ascii="Arial" w:hAnsi="Arial" w:cs="Arial"/>
              <w:spacing w:val="-3"/>
              <w:sz w:val="22"/>
              <w:szCs w:val="22"/>
            </w:rPr>
            <w:t>.....................</w:t>
          </w:r>
        </w:sdtContent>
      </w:sdt>
      <w:r w:rsidRPr="001A131D">
        <w:rPr>
          <w:rFonts w:ascii="Arial" w:hAnsi="Arial" w:cs="Arial"/>
          <w:spacing w:val="-3"/>
          <w:sz w:val="22"/>
          <w:szCs w:val="22"/>
        </w:rPr>
        <w:t xml:space="preserve">registrada en el Registro </w:t>
      </w:r>
      <w:sdt>
        <w:sdtPr>
          <w:rPr>
            <w:rFonts w:ascii="Arial" w:hAnsi="Arial" w:cs="Arial"/>
            <w:spacing w:val="-3"/>
            <w:sz w:val="22"/>
            <w:szCs w:val="22"/>
          </w:rPr>
          <w:id w:val="-433677024"/>
          <w:placeholder>
            <w:docPart w:val="DefaultPlaceholder_-1854013440"/>
          </w:placeholder>
        </w:sdtPr>
        <w:sdtContent>
          <w:r w:rsidRPr="001A131D">
            <w:rPr>
              <w:rFonts w:ascii="Arial" w:hAnsi="Arial" w:cs="Arial"/>
              <w:spacing w:val="-3"/>
              <w:sz w:val="22"/>
              <w:szCs w:val="22"/>
            </w:rPr>
            <w:t>... ... ... ... ...</w:t>
          </w:r>
        </w:sdtContent>
      </w:sdt>
      <w:r w:rsidRPr="001A131D">
        <w:rPr>
          <w:rFonts w:ascii="Arial" w:hAnsi="Arial" w:cs="Arial"/>
          <w:spacing w:val="-3"/>
          <w:sz w:val="22"/>
          <w:szCs w:val="22"/>
        </w:rPr>
        <w:t xml:space="preserve">  </w:t>
      </w:r>
      <w:r w:rsidRPr="001A131D">
        <w:rPr>
          <w:rFonts w:ascii="Arial" w:hAnsi="Arial" w:cs="Arial"/>
          <w:spacing w:val="-3"/>
          <w:sz w:val="22"/>
          <w:szCs w:val="22"/>
          <w:vertAlign w:val="subscript"/>
        </w:rPr>
        <w:t>Registro del Banco de España/Registro CNMV/Registro del Banco Central del Estado Miembro / Registro Autoridad Supervisora del Estado miembro</w:t>
      </w:r>
      <w:sdt>
        <w:sdtPr>
          <w:rPr>
            <w:rFonts w:ascii="Arial" w:hAnsi="Arial" w:cs="Arial"/>
            <w:spacing w:val="-3"/>
            <w:sz w:val="22"/>
            <w:szCs w:val="22"/>
            <w:vertAlign w:val="subscript"/>
          </w:rPr>
          <w:id w:val="1268424428"/>
          <w:placeholder>
            <w:docPart w:val="DefaultPlaceholder_-1854013440"/>
          </w:placeholder>
        </w:sdtPr>
        <w:sdtEndPr>
          <w:rPr>
            <w:vertAlign w:val="baseline"/>
          </w:rPr>
        </w:sdtEndPr>
        <w:sdtContent>
          <w:r w:rsidRPr="001A131D">
            <w:rPr>
              <w:rFonts w:ascii="Arial" w:hAnsi="Arial" w:cs="Arial"/>
              <w:spacing w:val="-3"/>
              <w:sz w:val="22"/>
              <w:szCs w:val="22"/>
            </w:rPr>
            <w:t>... .. ... ... ...</w:t>
          </w:r>
        </w:sdtContent>
      </w:sdt>
      <w:r w:rsidRPr="001A131D">
        <w:rPr>
          <w:rFonts w:ascii="Arial" w:hAnsi="Arial" w:cs="Arial"/>
          <w:spacing w:val="-3"/>
          <w:sz w:val="22"/>
          <w:szCs w:val="22"/>
        </w:rPr>
        <w:t xml:space="preserve">con número </w:t>
      </w:r>
      <w:sdt>
        <w:sdtPr>
          <w:rPr>
            <w:rFonts w:ascii="Arial" w:hAnsi="Arial" w:cs="Arial"/>
            <w:spacing w:val="-3"/>
            <w:sz w:val="22"/>
            <w:szCs w:val="22"/>
          </w:rPr>
          <w:id w:val="863330408"/>
          <w:placeholder>
            <w:docPart w:val="DefaultPlaceholder_-1854013440"/>
          </w:placeholder>
        </w:sdtPr>
        <w:sdtContent>
          <w:r w:rsidRPr="001A131D">
            <w:rPr>
              <w:rFonts w:ascii="Arial" w:hAnsi="Arial" w:cs="Arial"/>
              <w:spacing w:val="-3"/>
              <w:sz w:val="22"/>
              <w:szCs w:val="22"/>
            </w:rPr>
            <w:t>... ... ...</w:t>
          </w:r>
        </w:sdtContent>
      </w:sdt>
      <w:r w:rsidRPr="001A131D">
        <w:rPr>
          <w:rFonts w:ascii="Arial" w:hAnsi="Arial" w:cs="Arial"/>
          <w:spacing w:val="-3"/>
          <w:sz w:val="22"/>
          <w:szCs w:val="22"/>
        </w:rPr>
        <w:t xml:space="preserve"> , con domicilio social en ... </w:t>
      </w:r>
      <w:sdt>
        <w:sdtPr>
          <w:rPr>
            <w:rFonts w:ascii="Arial" w:hAnsi="Arial" w:cs="Arial"/>
            <w:spacing w:val="-3"/>
            <w:sz w:val="22"/>
            <w:szCs w:val="22"/>
          </w:rPr>
          <w:id w:val="1053738796"/>
          <w:placeholder>
            <w:docPart w:val="DefaultPlaceholder_-1854013440"/>
          </w:placeholder>
        </w:sdtPr>
        <w:sdtContent>
          <w:r w:rsidRPr="001A131D">
            <w:rPr>
              <w:rFonts w:ascii="Arial" w:hAnsi="Arial" w:cs="Arial"/>
              <w:spacing w:val="-3"/>
              <w:sz w:val="22"/>
              <w:szCs w:val="22"/>
            </w:rPr>
            <w:t>... ... ... ... ... ... ... ... ... ... ... ... ... ... ... ... ... ... ... ... ... ... ... ... ... ... ... ... ... ... ... ... ...</w:t>
          </w:r>
        </w:sdtContent>
      </w:sdt>
      <w:r w:rsidRPr="001A131D">
        <w:rPr>
          <w:rFonts w:ascii="Arial" w:hAnsi="Arial" w:cs="Arial"/>
          <w:spacing w:val="-3"/>
          <w:sz w:val="22"/>
          <w:szCs w:val="22"/>
        </w:rPr>
        <w:t xml:space="preserve"> , y en su nombre y representación </w:t>
      </w:r>
      <w:sdt>
        <w:sdtPr>
          <w:rPr>
            <w:rFonts w:ascii="Arial" w:hAnsi="Arial" w:cs="Arial"/>
            <w:spacing w:val="-3"/>
            <w:sz w:val="22"/>
            <w:szCs w:val="22"/>
          </w:rPr>
          <w:id w:val="1351378782"/>
          <w:placeholder>
            <w:docPart w:val="DefaultPlaceholder_-1854013440"/>
          </w:placeholder>
        </w:sdtPr>
        <w:sdtContent>
          <w:r w:rsidRPr="001A131D">
            <w:rPr>
              <w:rFonts w:ascii="Arial" w:hAnsi="Arial" w:cs="Arial"/>
              <w:spacing w:val="-3"/>
              <w:sz w:val="22"/>
              <w:szCs w:val="22"/>
            </w:rPr>
            <w:t>... ... ... ... ... ... ... ... ... ... ... ... ... ... ... ... ... ... ... ... ... ... ... ... ... ...,</w:t>
          </w:r>
        </w:sdtContent>
      </w:sdt>
      <w:r w:rsidRPr="001A131D">
        <w:rPr>
          <w:rFonts w:ascii="Arial" w:hAnsi="Arial" w:cs="Arial"/>
          <w:spacing w:val="-3"/>
          <w:sz w:val="22"/>
          <w:szCs w:val="22"/>
        </w:rPr>
        <w:t xml:space="preserve"> con DNI/ Titular del pasaporte número</w:t>
      </w:r>
      <w:sdt>
        <w:sdtPr>
          <w:rPr>
            <w:rFonts w:ascii="Arial" w:hAnsi="Arial" w:cs="Arial"/>
            <w:spacing w:val="-3"/>
            <w:sz w:val="22"/>
            <w:szCs w:val="22"/>
          </w:rPr>
          <w:id w:val="-672257549"/>
          <w:placeholder>
            <w:docPart w:val="DefaultPlaceholder_-1854013440"/>
          </w:placeholder>
        </w:sdtPr>
        <w:sdtContent>
          <w:r w:rsidRPr="001A131D">
            <w:rPr>
              <w:rFonts w:ascii="Arial" w:hAnsi="Arial" w:cs="Arial"/>
              <w:spacing w:val="-3"/>
              <w:sz w:val="22"/>
              <w:szCs w:val="22"/>
            </w:rPr>
            <w:t>... ... ... ... ...</w:t>
          </w:r>
        </w:sdtContent>
      </w:sdt>
      <w:r w:rsidRPr="001A131D">
        <w:rPr>
          <w:rFonts w:ascii="Arial" w:hAnsi="Arial" w:cs="Arial"/>
          <w:spacing w:val="-3"/>
          <w:sz w:val="22"/>
          <w:szCs w:val="22"/>
        </w:rPr>
        <w:t xml:space="preserve"> , facultado para otorgar el presente contrato (en adelante “Contrato”) en virtud de poder otorgado ante el Notario </w:t>
      </w:r>
      <w:sdt>
        <w:sdtPr>
          <w:rPr>
            <w:rFonts w:ascii="Arial" w:hAnsi="Arial" w:cs="Arial"/>
            <w:spacing w:val="-3"/>
            <w:sz w:val="22"/>
            <w:szCs w:val="22"/>
          </w:rPr>
          <w:id w:val="-798769265"/>
          <w:placeholder>
            <w:docPart w:val="DefaultPlaceholder_-1854013440"/>
          </w:placeholder>
        </w:sdtPr>
        <w:sdtContent>
          <w:r w:rsidRPr="001A131D">
            <w:rPr>
              <w:rFonts w:ascii="Arial" w:hAnsi="Arial" w:cs="Arial"/>
              <w:spacing w:val="-3"/>
              <w:sz w:val="22"/>
              <w:szCs w:val="22"/>
            </w:rPr>
            <w:t>... ... ... ... ...</w:t>
          </w:r>
        </w:sdtContent>
      </w:sdt>
      <w:r w:rsidRPr="001A131D">
        <w:rPr>
          <w:rFonts w:ascii="Arial" w:hAnsi="Arial" w:cs="Arial"/>
          <w:spacing w:val="-3"/>
          <w:sz w:val="22"/>
          <w:szCs w:val="22"/>
        </w:rPr>
        <w:t xml:space="preserve"> </w:t>
      </w:r>
      <w:sdt>
        <w:sdtPr>
          <w:rPr>
            <w:rFonts w:ascii="Arial" w:hAnsi="Arial" w:cs="Arial"/>
            <w:spacing w:val="-3"/>
            <w:sz w:val="22"/>
            <w:szCs w:val="22"/>
          </w:rPr>
          <w:id w:val="-2083745143"/>
          <w:placeholder>
            <w:docPart w:val="DefaultPlaceholder_-1854013440"/>
          </w:placeholder>
        </w:sdtPr>
        <w:sdtContent>
          <w:r w:rsidRPr="001A131D">
            <w:rPr>
              <w:rFonts w:ascii="Arial" w:hAnsi="Arial" w:cs="Arial"/>
              <w:spacing w:val="-3"/>
              <w:sz w:val="22"/>
              <w:szCs w:val="22"/>
            </w:rPr>
            <w:t>... ... ... ... ... ... ... ... ... ... ... ... ...</w:t>
          </w:r>
        </w:sdtContent>
      </w:sdt>
      <w:r w:rsidRPr="001A131D">
        <w:rPr>
          <w:rFonts w:ascii="Arial" w:hAnsi="Arial" w:cs="Arial"/>
          <w:spacing w:val="-3"/>
          <w:sz w:val="22"/>
          <w:szCs w:val="22"/>
        </w:rPr>
        <w:t xml:space="preserve">  , el día </w:t>
      </w:r>
      <w:sdt>
        <w:sdtPr>
          <w:rPr>
            <w:rFonts w:ascii="Arial" w:hAnsi="Arial" w:cs="Arial"/>
            <w:spacing w:val="-3"/>
            <w:sz w:val="22"/>
            <w:szCs w:val="22"/>
          </w:rPr>
          <w:id w:val="161678602"/>
          <w:placeholder>
            <w:docPart w:val="DefaultPlaceholder_-1854013440"/>
          </w:placeholder>
        </w:sdtPr>
        <w:sdtContent>
          <w:r w:rsidRPr="001A131D">
            <w:rPr>
              <w:rFonts w:ascii="Arial" w:hAnsi="Arial" w:cs="Arial"/>
              <w:spacing w:val="-3"/>
              <w:sz w:val="22"/>
              <w:szCs w:val="22"/>
            </w:rPr>
            <w:t>... ... ... ...</w:t>
          </w:r>
        </w:sdtContent>
      </w:sdt>
      <w:r w:rsidRPr="001A131D">
        <w:rPr>
          <w:rFonts w:ascii="Arial" w:hAnsi="Arial" w:cs="Arial"/>
          <w:spacing w:val="-3"/>
          <w:sz w:val="22"/>
          <w:szCs w:val="22"/>
        </w:rPr>
        <w:t xml:space="preserve"> número </w:t>
      </w:r>
      <w:sdt>
        <w:sdtPr>
          <w:rPr>
            <w:rFonts w:ascii="Arial" w:hAnsi="Arial" w:cs="Arial"/>
            <w:spacing w:val="-3"/>
            <w:sz w:val="22"/>
            <w:szCs w:val="22"/>
          </w:rPr>
          <w:id w:val="538709411"/>
          <w:placeholder>
            <w:docPart w:val="DefaultPlaceholder_-1854013440"/>
          </w:placeholder>
        </w:sdtPr>
        <w:sdtContent>
          <w:r w:rsidRPr="001A131D">
            <w:rPr>
              <w:rFonts w:ascii="Arial" w:hAnsi="Arial" w:cs="Arial"/>
              <w:spacing w:val="-3"/>
              <w:sz w:val="22"/>
              <w:szCs w:val="22"/>
            </w:rPr>
            <w:t>... ... ...</w:t>
          </w:r>
        </w:sdtContent>
      </w:sdt>
      <w:r w:rsidRPr="001A131D">
        <w:rPr>
          <w:rFonts w:ascii="Arial" w:hAnsi="Arial" w:cs="Arial"/>
          <w:spacing w:val="-3"/>
          <w:sz w:val="22"/>
          <w:szCs w:val="22"/>
        </w:rPr>
        <w:t xml:space="preserve"> de su protocolo</w:t>
      </w:r>
      <w:r w:rsidRPr="001A131D">
        <w:rPr>
          <w:rStyle w:val="FootnoteReference"/>
          <w:rFonts w:eastAsia="Calibri" w:cs="Arial"/>
          <w:spacing w:val="-3"/>
          <w:sz w:val="22"/>
          <w:szCs w:val="22"/>
        </w:rPr>
        <w:footnoteReference w:id="1"/>
      </w:r>
      <w:r w:rsidRPr="001A131D">
        <w:rPr>
          <w:rFonts w:ascii="Arial" w:hAnsi="Arial" w:cs="Arial"/>
          <w:spacing w:val="-3"/>
          <w:sz w:val="22"/>
          <w:szCs w:val="22"/>
        </w:rPr>
        <w:t xml:space="preserve"> según copia que se adjunta,</w:t>
      </w:r>
    </w:p>
    <w:p w14:paraId="453A3103"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before="240" w:after="240" w:line="288" w:lineRule="auto"/>
        <w:jc w:val="center"/>
        <w:rPr>
          <w:rFonts w:ascii="Arial" w:hAnsi="Arial" w:cs="Arial"/>
          <w:spacing w:val="-3"/>
          <w:sz w:val="22"/>
          <w:szCs w:val="22"/>
        </w:rPr>
      </w:pPr>
      <w:r w:rsidRPr="001A131D">
        <w:rPr>
          <w:rFonts w:ascii="Arial" w:hAnsi="Arial" w:cs="Arial"/>
          <w:b/>
          <w:sz w:val="22"/>
          <w:szCs w:val="22"/>
        </w:rPr>
        <w:t>EXPONE:</w:t>
      </w:r>
    </w:p>
    <w:p w14:paraId="647719DA" w14:textId="4BD0B6B4"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before="240" w:after="240" w:line="288" w:lineRule="auto"/>
        <w:jc w:val="both"/>
        <w:rPr>
          <w:rFonts w:ascii="Arial" w:hAnsi="Arial" w:cs="Arial"/>
          <w:spacing w:val="-3"/>
          <w:sz w:val="22"/>
          <w:szCs w:val="22"/>
        </w:rPr>
      </w:pPr>
      <w:r w:rsidRPr="001A131D">
        <w:rPr>
          <w:rFonts w:ascii="Arial" w:hAnsi="Arial" w:cs="Arial"/>
          <w:spacing w:val="-3"/>
          <w:sz w:val="22"/>
          <w:szCs w:val="22"/>
        </w:rPr>
        <w:tab/>
        <w:t xml:space="preserve">1.─ Que pertenece a una de las categorías de entidades previstas </w:t>
      </w:r>
      <w:r w:rsidRPr="001A231D">
        <w:rPr>
          <w:rFonts w:ascii="Arial" w:hAnsi="Arial" w:cs="Arial"/>
          <w:strike/>
          <w:color w:val="7030A0"/>
          <w:spacing w:val="-3"/>
          <w:sz w:val="22"/>
          <w:szCs w:val="22"/>
        </w:rPr>
        <w:t>en el texto refundido de</w:t>
      </w:r>
      <w:r w:rsidRPr="001A231D">
        <w:rPr>
          <w:rFonts w:ascii="Arial" w:hAnsi="Arial" w:cs="Arial"/>
          <w:color w:val="7030A0"/>
          <w:spacing w:val="-3"/>
          <w:sz w:val="22"/>
          <w:szCs w:val="22"/>
        </w:rPr>
        <w:t xml:space="preserve"> </w:t>
      </w:r>
      <w:r w:rsidRPr="0000358A">
        <w:rPr>
          <w:rFonts w:ascii="Arial" w:hAnsi="Arial" w:cs="Arial"/>
          <w:strike/>
          <w:color w:val="7030A0"/>
          <w:spacing w:val="-3"/>
          <w:sz w:val="22"/>
          <w:szCs w:val="22"/>
        </w:rPr>
        <w:t>la Ley del Mercado de Valores</w:t>
      </w:r>
      <w:r w:rsidRPr="001A131D">
        <w:rPr>
          <w:rFonts w:ascii="Arial" w:hAnsi="Arial" w:cs="Arial"/>
          <w:spacing w:val="-3"/>
          <w:sz w:val="22"/>
          <w:szCs w:val="22"/>
        </w:rPr>
        <w:t xml:space="preserve"> </w:t>
      </w:r>
      <w:r w:rsidR="0000358A">
        <w:rPr>
          <w:rFonts w:ascii="Arial" w:hAnsi="Arial" w:cs="Arial"/>
          <w:color w:val="7030A0"/>
          <w:spacing w:val="-3"/>
          <w:sz w:val="22"/>
          <w:szCs w:val="22"/>
        </w:rPr>
        <w:t>en el Real Decreto 814/2023,</w:t>
      </w:r>
      <w:r w:rsidR="0000358A" w:rsidRPr="0000358A">
        <w:rPr>
          <w:rFonts w:ascii="Arial" w:hAnsi="Arial" w:cs="Arial"/>
          <w:color w:val="7030A0"/>
          <w:spacing w:val="-3"/>
          <w:sz w:val="22"/>
          <w:szCs w:val="22"/>
        </w:rPr>
        <w:t xml:space="preserve"> de 8 de noviembre,</w:t>
      </w:r>
      <w:r w:rsidR="00055645" w:rsidRPr="001A231D">
        <w:rPr>
          <w:rFonts w:ascii="Arial" w:hAnsi="Arial" w:cs="Arial"/>
          <w:color w:val="7030A0"/>
          <w:spacing w:val="-3"/>
          <w:sz w:val="22"/>
          <w:szCs w:val="22"/>
        </w:rPr>
        <w:t xml:space="preserve"> </w:t>
      </w:r>
      <w:r w:rsidRPr="001A131D">
        <w:rPr>
          <w:rFonts w:ascii="Arial" w:hAnsi="Arial" w:cs="Arial"/>
          <w:spacing w:val="-3"/>
          <w:sz w:val="22"/>
          <w:szCs w:val="22"/>
        </w:rPr>
        <w:t xml:space="preserve">y en el artículo </w:t>
      </w:r>
      <w:r w:rsidRPr="001A231D">
        <w:rPr>
          <w:rFonts w:ascii="Arial" w:hAnsi="Arial" w:cs="Arial"/>
          <w:strike/>
          <w:color w:val="7030A0"/>
          <w:spacing w:val="-3"/>
          <w:sz w:val="22"/>
          <w:szCs w:val="22"/>
        </w:rPr>
        <w:t>9</w:t>
      </w:r>
      <w:r w:rsidRPr="001A231D">
        <w:rPr>
          <w:rFonts w:ascii="Arial" w:hAnsi="Arial" w:cs="Arial"/>
          <w:color w:val="7030A0"/>
          <w:spacing w:val="-3"/>
          <w:sz w:val="22"/>
          <w:szCs w:val="22"/>
        </w:rPr>
        <w:t xml:space="preserve"> </w:t>
      </w:r>
      <w:r w:rsidR="00055645" w:rsidRPr="001A231D">
        <w:rPr>
          <w:rFonts w:ascii="Arial" w:hAnsi="Arial" w:cs="Arial"/>
          <w:color w:val="7030A0"/>
          <w:spacing w:val="-3"/>
          <w:sz w:val="22"/>
          <w:szCs w:val="22"/>
        </w:rPr>
        <w:t xml:space="preserve">7 </w:t>
      </w:r>
      <w:r w:rsidRPr="001A131D">
        <w:rPr>
          <w:rFonts w:ascii="Arial" w:hAnsi="Arial" w:cs="Arial"/>
          <w:spacing w:val="-3"/>
          <w:sz w:val="22"/>
          <w:szCs w:val="22"/>
        </w:rPr>
        <w:t>del Reglamento de IBERCLEAR (en adelante “Reglamento”) para acceder a la condición de Entidad Participante en el Sistema de Liquidación de valores gestionado por IBERCLEAR.</w:t>
      </w:r>
      <w:r w:rsidRPr="001A131D">
        <w:rPr>
          <w:rFonts w:ascii="Arial" w:hAnsi="Arial" w:cs="Arial"/>
          <w:spacing w:val="-3"/>
          <w:sz w:val="22"/>
          <w:szCs w:val="22"/>
        </w:rPr>
        <w:tab/>
      </w:r>
    </w:p>
    <w:p w14:paraId="4827B143"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rPr>
      </w:pPr>
      <w:r w:rsidRPr="001A131D">
        <w:rPr>
          <w:rFonts w:ascii="Arial" w:hAnsi="Arial" w:cs="Arial"/>
          <w:spacing w:val="-3"/>
          <w:sz w:val="22"/>
          <w:szCs w:val="22"/>
        </w:rPr>
        <w:tab/>
        <w:t xml:space="preserve">2.─ Que cumple con los requisitos técnicos y especificaciones funcionales establecidos por IBERCLEAR.     </w:t>
      </w:r>
    </w:p>
    <w:p w14:paraId="35C834DA"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before="240" w:after="240" w:line="288" w:lineRule="auto"/>
        <w:jc w:val="both"/>
        <w:rPr>
          <w:rFonts w:ascii="Arial" w:hAnsi="Arial" w:cs="Arial"/>
          <w:spacing w:val="-3"/>
          <w:sz w:val="22"/>
          <w:szCs w:val="22"/>
        </w:rPr>
      </w:pPr>
      <w:r w:rsidRPr="001A131D">
        <w:rPr>
          <w:rFonts w:ascii="Arial" w:hAnsi="Arial" w:cs="Arial"/>
          <w:spacing w:val="-3"/>
          <w:sz w:val="22"/>
          <w:szCs w:val="22"/>
        </w:rPr>
        <w:tab/>
        <w:t>A cuyo fin</w:t>
      </w:r>
    </w:p>
    <w:p w14:paraId="5CA05D0B"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before="240" w:after="240" w:line="288" w:lineRule="auto"/>
        <w:jc w:val="center"/>
        <w:rPr>
          <w:rFonts w:ascii="Arial" w:hAnsi="Arial" w:cs="Arial"/>
          <w:b/>
          <w:sz w:val="22"/>
          <w:szCs w:val="22"/>
        </w:rPr>
      </w:pPr>
      <w:r w:rsidRPr="001A131D">
        <w:rPr>
          <w:rFonts w:ascii="Arial" w:hAnsi="Arial" w:cs="Arial"/>
          <w:b/>
          <w:sz w:val="22"/>
          <w:szCs w:val="22"/>
        </w:rPr>
        <w:t>MANIFIESTA:</w:t>
      </w:r>
    </w:p>
    <w:p w14:paraId="0F1E64A3"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rPr>
      </w:pPr>
      <w:r w:rsidRPr="001A131D">
        <w:rPr>
          <w:rFonts w:ascii="Arial" w:hAnsi="Arial" w:cs="Arial"/>
          <w:spacing w:val="-3"/>
          <w:sz w:val="22"/>
          <w:szCs w:val="22"/>
        </w:rPr>
        <w:lastRenderedPageBreak/>
        <w:tab/>
        <w:t>1.- Que ha decidido acceder a la condición de Entidad Participante en el Sistema de Liquidación de valores gestionado por IBERCLEAR.</w:t>
      </w:r>
      <w:r w:rsidRPr="001A131D">
        <w:rPr>
          <w:rFonts w:ascii="Arial" w:hAnsi="Arial" w:cs="Arial"/>
          <w:spacing w:val="-3"/>
          <w:sz w:val="22"/>
          <w:szCs w:val="22"/>
        </w:rPr>
        <w:tab/>
      </w:r>
    </w:p>
    <w:p w14:paraId="1C077B70"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rPr>
      </w:pPr>
    </w:p>
    <w:p w14:paraId="66173055" w14:textId="58E66D1E"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rPr>
      </w:pPr>
      <w:r w:rsidRPr="001A131D">
        <w:rPr>
          <w:rFonts w:ascii="Arial" w:hAnsi="Arial" w:cs="Arial"/>
          <w:spacing w:val="-3"/>
          <w:sz w:val="22"/>
          <w:szCs w:val="22"/>
        </w:rPr>
        <w:tab/>
        <w:t xml:space="preserve">2.- Que conoce, acepta y se obliga a cumplir en todos sus términos el Reglamento y las Circulares e Instrucciones y </w:t>
      </w:r>
      <w:r w:rsidR="00087084" w:rsidRPr="001A231D">
        <w:rPr>
          <w:rFonts w:ascii="Arial" w:hAnsi="Arial" w:cs="Arial"/>
          <w:color w:val="7030A0"/>
          <w:spacing w:val="-3"/>
          <w:sz w:val="22"/>
          <w:szCs w:val="22"/>
        </w:rPr>
        <w:t>el</w:t>
      </w:r>
      <w:r w:rsidR="00087084">
        <w:rPr>
          <w:rFonts w:ascii="Arial" w:hAnsi="Arial" w:cs="Arial"/>
          <w:spacing w:val="-3"/>
          <w:sz w:val="22"/>
          <w:szCs w:val="22"/>
        </w:rPr>
        <w:t xml:space="preserve"> </w:t>
      </w:r>
      <w:r w:rsidRPr="001A131D">
        <w:rPr>
          <w:rFonts w:ascii="Arial" w:hAnsi="Arial" w:cs="Arial"/>
          <w:spacing w:val="-3"/>
          <w:sz w:val="22"/>
          <w:szCs w:val="22"/>
        </w:rPr>
        <w:t>Manual</w:t>
      </w:r>
      <w:r w:rsidRPr="001A231D">
        <w:rPr>
          <w:rFonts w:ascii="Arial" w:hAnsi="Arial" w:cs="Arial"/>
          <w:strike/>
          <w:color w:val="7030A0"/>
          <w:spacing w:val="-3"/>
          <w:sz w:val="22"/>
          <w:szCs w:val="22"/>
        </w:rPr>
        <w:t>es</w:t>
      </w:r>
      <w:r w:rsidRPr="004B1DFD">
        <w:rPr>
          <w:rFonts w:ascii="Arial" w:hAnsi="Arial" w:cs="Arial"/>
          <w:color w:val="4472C4" w:themeColor="accent1"/>
          <w:spacing w:val="-3"/>
          <w:sz w:val="22"/>
          <w:szCs w:val="22"/>
        </w:rPr>
        <w:t xml:space="preserve"> </w:t>
      </w:r>
      <w:r w:rsidRPr="001A131D">
        <w:rPr>
          <w:rFonts w:ascii="Arial" w:hAnsi="Arial" w:cs="Arial"/>
          <w:spacing w:val="-3"/>
          <w:sz w:val="22"/>
          <w:szCs w:val="22"/>
        </w:rPr>
        <w:t xml:space="preserve">de Procedimientos aprobadas por IBERCLEAR y que se obliga a aceptar las sucesivas versiones y modificaciones del Reglamento, las Circulares e Instrucciones y </w:t>
      </w:r>
      <w:r w:rsidR="00087084" w:rsidRPr="001A231D">
        <w:rPr>
          <w:rFonts w:ascii="Arial" w:hAnsi="Arial" w:cs="Arial"/>
          <w:color w:val="7030A0"/>
          <w:spacing w:val="-3"/>
          <w:sz w:val="22"/>
          <w:szCs w:val="22"/>
        </w:rPr>
        <w:t>el</w:t>
      </w:r>
      <w:r w:rsidR="00087084">
        <w:rPr>
          <w:rFonts w:ascii="Arial" w:hAnsi="Arial" w:cs="Arial"/>
          <w:spacing w:val="-3"/>
          <w:sz w:val="22"/>
          <w:szCs w:val="22"/>
        </w:rPr>
        <w:t xml:space="preserve"> </w:t>
      </w:r>
      <w:r w:rsidRPr="001A131D">
        <w:rPr>
          <w:rFonts w:ascii="Arial" w:hAnsi="Arial" w:cs="Arial"/>
          <w:spacing w:val="-3"/>
          <w:sz w:val="22"/>
          <w:szCs w:val="22"/>
        </w:rPr>
        <w:t>Manual</w:t>
      </w:r>
      <w:r w:rsidRPr="001A231D">
        <w:rPr>
          <w:rFonts w:ascii="Arial" w:hAnsi="Arial" w:cs="Arial"/>
          <w:strike/>
          <w:color w:val="7030A0"/>
          <w:spacing w:val="-3"/>
          <w:sz w:val="22"/>
          <w:szCs w:val="22"/>
        </w:rPr>
        <w:t>es</w:t>
      </w:r>
      <w:r w:rsidRPr="001A131D">
        <w:rPr>
          <w:rFonts w:ascii="Arial" w:hAnsi="Arial" w:cs="Arial"/>
          <w:spacing w:val="-3"/>
          <w:sz w:val="22"/>
          <w:szCs w:val="22"/>
        </w:rPr>
        <w:t xml:space="preserve"> de IBERCLEAR que estén vigentes en cada momento, asumiendo el deber de conocer toda la referida regulación. </w:t>
      </w:r>
    </w:p>
    <w:p w14:paraId="22A61302"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rPr>
      </w:pPr>
    </w:p>
    <w:p w14:paraId="5833FD4E"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rPr>
      </w:pPr>
      <w:r w:rsidRPr="001A131D">
        <w:rPr>
          <w:rFonts w:ascii="Arial" w:hAnsi="Arial" w:cs="Arial"/>
          <w:spacing w:val="-3"/>
          <w:sz w:val="22"/>
          <w:szCs w:val="22"/>
        </w:rPr>
        <w:tab/>
        <w:t xml:space="preserve">3.- Que conoce y acepta que la condición de Entidad Participante es personal e intransferible, obligándose a no ceder su posición, ni a transmitir a ningún tercero los derechos y obligaciones que le correspondan en cuanto a Entidad Participante. </w:t>
      </w:r>
    </w:p>
    <w:p w14:paraId="5D898169"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rPr>
      </w:pPr>
    </w:p>
    <w:p w14:paraId="7F367E72" w14:textId="77777777" w:rsidR="00C779A6"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rPr>
      </w:pPr>
      <w:r w:rsidRPr="001A131D">
        <w:rPr>
          <w:rFonts w:ascii="Arial" w:hAnsi="Arial" w:cs="Arial"/>
          <w:spacing w:val="-3"/>
          <w:sz w:val="22"/>
          <w:szCs w:val="22"/>
        </w:rPr>
        <w:tab/>
        <w:t xml:space="preserve">4.- Que asume la responsabilidad de identificar debidamente a sus clientes respecto de los que solicite la apertura de cuentas individuales de terceros en el Registro Central, recabando de éstos documentación fehaciente y la información que resulte precisa para la adecuada gestión de dichas cuentas, y actualizará la información obtenida con la periodicidad que sea exigible en la normativa aplicable. </w:t>
      </w:r>
    </w:p>
    <w:p w14:paraId="689DCB6E"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rPr>
      </w:pPr>
    </w:p>
    <w:p w14:paraId="08922A15" w14:textId="018234F8"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rPr>
      </w:pPr>
      <w:r w:rsidRPr="001A131D">
        <w:rPr>
          <w:rFonts w:ascii="Arial" w:hAnsi="Arial" w:cs="Arial"/>
          <w:spacing w:val="-3"/>
          <w:sz w:val="22"/>
          <w:szCs w:val="22"/>
        </w:rPr>
        <w:tab/>
        <w:t xml:space="preserve">5.- Que acepta los procedimientos y el régimen de penalizaciones que tiene establecidos IBERCLEAR así como los que establezca en un futuro para la prevención y control de demoras en la entrega de valores o pago de efectivos exigibles en la liquidación, en aplicación de lo dispuesto en </w:t>
      </w:r>
      <w:r w:rsidRPr="001A231D">
        <w:rPr>
          <w:rFonts w:ascii="Arial" w:hAnsi="Arial" w:cs="Arial"/>
          <w:strike/>
          <w:color w:val="7030A0"/>
          <w:spacing w:val="-3"/>
          <w:sz w:val="22"/>
          <w:szCs w:val="22"/>
        </w:rPr>
        <w:t xml:space="preserve">el </w:t>
      </w:r>
      <w:r w:rsidR="00087084" w:rsidRPr="001A231D">
        <w:rPr>
          <w:rFonts w:ascii="Arial" w:hAnsi="Arial" w:cs="Arial"/>
          <w:strike/>
          <w:color w:val="7030A0"/>
          <w:spacing w:val="-3"/>
          <w:sz w:val="22"/>
          <w:szCs w:val="22"/>
        </w:rPr>
        <w:t>artículo 7</w:t>
      </w:r>
      <w:r w:rsidR="00087084" w:rsidRPr="001A231D">
        <w:rPr>
          <w:rFonts w:ascii="Arial" w:hAnsi="Arial" w:cs="Arial"/>
          <w:color w:val="7030A0"/>
          <w:spacing w:val="-3"/>
          <w:sz w:val="22"/>
          <w:szCs w:val="22"/>
        </w:rPr>
        <w:t xml:space="preserve"> </w:t>
      </w:r>
      <w:r w:rsidR="00627091" w:rsidRPr="001A231D">
        <w:rPr>
          <w:rFonts w:ascii="Arial" w:hAnsi="Arial" w:cs="Arial"/>
          <w:color w:val="7030A0"/>
          <w:spacing w:val="-3"/>
          <w:sz w:val="22"/>
          <w:szCs w:val="22"/>
        </w:rPr>
        <w:t>Capítulo III del Título II</w:t>
      </w:r>
      <w:r w:rsidRPr="001A231D">
        <w:rPr>
          <w:rFonts w:ascii="Arial" w:hAnsi="Arial" w:cs="Arial"/>
          <w:color w:val="7030A0"/>
          <w:spacing w:val="-3"/>
          <w:sz w:val="22"/>
          <w:szCs w:val="22"/>
        </w:rPr>
        <w:t xml:space="preserve"> </w:t>
      </w:r>
      <w:r w:rsidRPr="001A131D">
        <w:rPr>
          <w:rFonts w:ascii="Arial" w:hAnsi="Arial" w:cs="Arial"/>
          <w:spacing w:val="-3"/>
          <w:sz w:val="22"/>
          <w:szCs w:val="22"/>
        </w:rPr>
        <w:t xml:space="preserve">del Reglamento (UE) nº 909/2014, del Parlamento Europeo y del Consejo, de 23 de julio de 2014, sobre la mejora de la liquidación de valores en la Unión Europea y los Depositarios Centrales de Valores y sus correspondientes normas técnicas de regulación. </w:t>
      </w:r>
    </w:p>
    <w:p w14:paraId="6A65296A"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rPr>
      </w:pPr>
    </w:p>
    <w:p w14:paraId="45F2B3C7" w14:textId="77777777" w:rsidR="00C779A6" w:rsidRPr="004737F5"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trike/>
          <w:spacing w:val="-3"/>
          <w:sz w:val="22"/>
          <w:szCs w:val="22"/>
        </w:rPr>
      </w:pPr>
      <w:r w:rsidRPr="001A131D">
        <w:rPr>
          <w:rFonts w:ascii="Arial" w:hAnsi="Arial" w:cs="Arial"/>
          <w:spacing w:val="-3"/>
          <w:sz w:val="22"/>
          <w:szCs w:val="22"/>
        </w:rPr>
        <w:tab/>
      </w:r>
      <w:r w:rsidRPr="001A231D">
        <w:rPr>
          <w:rFonts w:ascii="Arial" w:hAnsi="Arial" w:cs="Arial"/>
          <w:strike/>
          <w:color w:val="7030A0"/>
          <w:spacing w:val="-3"/>
          <w:sz w:val="22"/>
          <w:szCs w:val="22"/>
        </w:rPr>
        <w:t>6.- Que conoce, acepta y se obliga a cumplir estrictamente el Manual de Procedimientos de Seguimiento y Control de IBERCLEAR y todos aquellos procesos de evaluación que apruebe IBERCLEAR y a estar a las decisiones y acuerdos que adopte IBERCLEAR en aplicación del citado Manual y procesos de evaluación.</w:t>
      </w:r>
    </w:p>
    <w:p w14:paraId="0AE7C531"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rPr>
      </w:pPr>
    </w:p>
    <w:p w14:paraId="7884B1DA" w14:textId="77777777" w:rsidR="00C779A6" w:rsidRPr="001A131D" w:rsidRDefault="00C779A6" w:rsidP="00C779A6">
      <w:pPr>
        <w:pStyle w:val="BodyText3"/>
        <w:spacing w:line="360" w:lineRule="auto"/>
        <w:ind w:firstLine="708"/>
        <w:rPr>
          <w:rFonts w:eastAsia="Times New Roman" w:cs="Arial"/>
          <w:spacing w:val="-3"/>
          <w:sz w:val="22"/>
          <w:szCs w:val="22"/>
        </w:rPr>
      </w:pPr>
      <w:r w:rsidRPr="001A131D">
        <w:rPr>
          <w:rFonts w:eastAsia="Times New Roman" w:cs="Arial"/>
          <w:spacing w:val="-3"/>
          <w:sz w:val="22"/>
          <w:szCs w:val="22"/>
        </w:rPr>
        <w:t xml:space="preserve">7.- Que conoce y acepta expresamente los procedimientos y actuaciones aplicables en caso de producirse incidencias en la liquidación, incluyendo la recompra y la liquidación en efectivo, de acuerdo con lo dispuesto en la regulación de IBERCLEAR.  </w:t>
      </w:r>
    </w:p>
    <w:p w14:paraId="15A7FC39"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rPr>
      </w:pPr>
    </w:p>
    <w:p w14:paraId="6883CC47"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rPr>
      </w:pPr>
      <w:r w:rsidRPr="001A131D">
        <w:rPr>
          <w:rFonts w:ascii="Arial" w:hAnsi="Arial" w:cs="Arial"/>
          <w:spacing w:val="-3"/>
          <w:sz w:val="22"/>
          <w:szCs w:val="22"/>
        </w:rPr>
        <w:tab/>
        <w:t>8.- Que conoce, acepta y se obliga a contar con personal cualificado para la liquidación de valores en IBERCLEAR, responsabilizándose plenamente y asumiendo las consecuencias de toda índole que se deriven de la actuación de dicho personal.</w:t>
      </w:r>
    </w:p>
    <w:p w14:paraId="2340BB21"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rPr>
      </w:pPr>
    </w:p>
    <w:p w14:paraId="055793B8"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rPr>
      </w:pPr>
      <w:r w:rsidRPr="001A131D">
        <w:rPr>
          <w:rFonts w:ascii="Arial" w:hAnsi="Arial" w:cs="Arial"/>
          <w:spacing w:val="-3"/>
          <w:sz w:val="22"/>
          <w:szCs w:val="22"/>
        </w:rPr>
        <w:tab/>
        <w:t>9.- Que asume las Condiciones Particulares de Adhesión que se acompañan, comprometiéndose a comunicar por escrito a IBERCLEAR toda modificación en las mismas.</w:t>
      </w:r>
      <w:r w:rsidRPr="001A131D">
        <w:rPr>
          <w:rFonts w:ascii="Arial" w:hAnsi="Arial" w:cs="Arial"/>
          <w:spacing w:val="-3"/>
          <w:sz w:val="22"/>
          <w:szCs w:val="22"/>
        </w:rPr>
        <w:tab/>
      </w:r>
    </w:p>
    <w:p w14:paraId="0BCAAC33"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rPr>
      </w:pPr>
    </w:p>
    <w:p w14:paraId="793CD666"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rPr>
      </w:pPr>
      <w:r w:rsidRPr="001A131D">
        <w:rPr>
          <w:rFonts w:ascii="Arial" w:hAnsi="Arial" w:cs="Arial"/>
          <w:spacing w:val="-3"/>
          <w:sz w:val="22"/>
          <w:szCs w:val="22"/>
        </w:rPr>
        <w:tab/>
        <w:t>10.- Que asume la responsabilidad por los daños y perjuicios que puedan derivarse de errores en la transmisión de informaciones y del incumplimiento de la normativa que regula el sistema.</w:t>
      </w:r>
    </w:p>
    <w:p w14:paraId="2DF9F7E6"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rPr>
      </w:pPr>
    </w:p>
    <w:p w14:paraId="69A7FB4F"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rPr>
      </w:pPr>
      <w:r w:rsidRPr="001A131D">
        <w:rPr>
          <w:rFonts w:ascii="Arial" w:hAnsi="Arial" w:cs="Arial"/>
          <w:spacing w:val="-3"/>
          <w:sz w:val="22"/>
          <w:szCs w:val="22"/>
        </w:rPr>
        <w:tab/>
        <w:t>11.- Que conoce y acepta que el presente Contrato se rige por la legislación española y que conforme a ella será interpretado y aplicado.</w:t>
      </w:r>
    </w:p>
    <w:p w14:paraId="6C60EDD9"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rPr>
      </w:pPr>
    </w:p>
    <w:p w14:paraId="5D918A1A" w14:textId="77777777" w:rsidR="00C779A6" w:rsidRPr="001A131D" w:rsidRDefault="00C779A6" w:rsidP="00C779A6">
      <w:pPr>
        <w:spacing w:line="360" w:lineRule="auto"/>
        <w:jc w:val="both"/>
        <w:rPr>
          <w:rFonts w:ascii="Arial" w:hAnsi="Arial" w:cs="Arial"/>
          <w:sz w:val="22"/>
          <w:szCs w:val="22"/>
        </w:rPr>
      </w:pPr>
      <w:r w:rsidRPr="001A131D">
        <w:rPr>
          <w:rFonts w:ascii="Arial" w:hAnsi="Arial" w:cs="Arial"/>
          <w:spacing w:val="-3"/>
          <w:sz w:val="22"/>
          <w:szCs w:val="22"/>
        </w:rPr>
        <w:tab/>
        <w:t>12.</w:t>
      </w:r>
      <w:r>
        <w:rPr>
          <w:rStyle w:val="FootnoteReference"/>
          <w:rFonts w:eastAsia="Calibri" w:cs="Arial"/>
          <w:spacing w:val="-3"/>
          <w:sz w:val="22"/>
          <w:szCs w:val="22"/>
        </w:rPr>
        <w:footnoteReference w:id="2"/>
      </w:r>
      <w:r w:rsidRPr="001A131D">
        <w:rPr>
          <w:rFonts w:ascii="Arial" w:hAnsi="Arial" w:cs="Arial"/>
          <w:spacing w:val="-3"/>
          <w:sz w:val="22"/>
          <w:szCs w:val="22"/>
        </w:rPr>
        <w:t xml:space="preserve">- Que para la resolución de cuantos conflictos pudieran surgir entre las partes en relación con la interpretación, validez o cumplimiento del presente Contrato, las partes, renunciando a cualquier otro fuero que pudiera corresponderles, someterán dichas cuestiones a arbitraje de derecho que se regulará conforme a las previsiones de la Ley Española de Arbitraje, Ley 60/2003, de 23 de diciembre. Se nombrará un árbitro de común acuerdo entre las partes y, si esto no fuera posible, cada una de las partes designará a un árbitro y estos árbitros, a su vez, designarán a un tercero, que actuará como Presidente. En caso de que una de las partes no designara un árbitro dentro del plazo de los cinco (5) días naturales siguientes a la comunicación de la iniciación del procedimiento de arbitraje (que, en todo caso, será en el plazo de quince (15) días naturales contados a partir de la notificación de no haber alcanzado el acuerdo), el árbitro que designe la parte que sí lo haya hecho se entenderá que es aceptado como árbitro por la parte que ha renunciado a su derecho a nombrarlo, por lo que el arbitraje se efectuará por sólo un árbitro. La designación se comunicará por algún medio que deje constancia de su recepción al árbitro o árbitros, para su aceptación. Si el árbitro o árbitros no hubiesen aceptado por escrito ante quien los designó, en el plazo de quince (15) días naturales a contar desde el siguiente a </w:t>
      </w:r>
      <w:r w:rsidRPr="001A131D">
        <w:rPr>
          <w:rFonts w:ascii="Arial" w:hAnsi="Arial" w:cs="Arial"/>
          <w:spacing w:val="-3"/>
          <w:sz w:val="22"/>
          <w:szCs w:val="22"/>
        </w:rPr>
        <w:lastRenderedPageBreak/>
        <w:t>su notificación, se entenderá que no aceptan el nombramiento. Por tanto, en el supuesto de haber designado cualquiera de las partes un árbitro y éste no aceptará tal designación, la parte correspondiente contará con un último plazo de cinco (5) días naturales para designar un nuevo árbitro. Una vez aceptadas por el árbitro o árbitros las designaciones efectuadas, dispondrán de un plazo de veinte (20) días naturales para emitir el laudo arbitral.</w:t>
      </w:r>
    </w:p>
    <w:p w14:paraId="336BF36B" w14:textId="77777777" w:rsidR="00C779A6" w:rsidRPr="001A131D" w:rsidRDefault="00C779A6" w:rsidP="00C779A6">
      <w:pPr>
        <w:spacing w:line="360" w:lineRule="auto"/>
        <w:jc w:val="both"/>
        <w:rPr>
          <w:rFonts w:ascii="Arial" w:hAnsi="Arial" w:cs="Arial"/>
          <w:spacing w:val="-3"/>
          <w:sz w:val="22"/>
          <w:szCs w:val="22"/>
        </w:rPr>
      </w:pPr>
      <w:r w:rsidRPr="001A131D">
        <w:rPr>
          <w:rFonts w:ascii="Arial" w:hAnsi="Arial" w:cs="Arial"/>
          <w:spacing w:val="-3"/>
          <w:sz w:val="22"/>
          <w:szCs w:val="22"/>
        </w:rPr>
        <w:t>El procedimiento arbitral se sustanciará en Madrid y en español.</w:t>
      </w:r>
    </w:p>
    <w:p w14:paraId="4F661FE5" w14:textId="77777777" w:rsidR="00C779A6" w:rsidRPr="001A131D" w:rsidRDefault="00C779A6" w:rsidP="00C779A6">
      <w:pPr>
        <w:spacing w:line="360" w:lineRule="auto"/>
        <w:jc w:val="both"/>
        <w:rPr>
          <w:rFonts w:ascii="Arial" w:hAnsi="Arial" w:cs="Arial"/>
          <w:spacing w:val="-3"/>
          <w:sz w:val="22"/>
          <w:szCs w:val="22"/>
        </w:rPr>
      </w:pPr>
      <w:r w:rsidRPr="001A131D">
        <w:rPr>
          <w:rFonts w:ascii="Arial" w:hAnsi="Arial" w:cs="Arial"/>
          <w:spacing w:val="-3"/>
          <w:sz w:val="22"/>
          <w:szCs w:val="22"/>
        </w:rPr>
        <w:t>Las partes se obligan expresamente a cumplir el laudo arbitral que se dicte.</w:t>
      </w:r>
    </w:p>
    <w:p w14:paraId="1BE26DBC" w14:textId="77777777" w:rsidR="00C779A6" w:rsidRPr="001A131D" w:rsidRDefault="00C779A6" w:rsidP="00C779A6">
      <w:pPr>
        <w:spacing w:line="360" w:lineRule="auto"/>
        <w:jc w:val="both"/>
        <w:rPr>
          <w:rFonts w:ascii="Arial" w:hAnsi="Arial" w:cs="Arial"/>
          <w:spacing w:val="-3"/>
          <w:sz w:val="22"/>
          <w:szCs w:val="22"/>
        </w:rPr>
      </w:pPr>
      <w:r w:rsidRPr="001A131D">
        <w:rPr>
          <w:rFonts w:ascii="Arial" w:hAnsi="Arial" w:cs="Arial"/>
          <w:spacing w:val="-3"/>
          <w:sz w:val="22"/>
          <w:szCs w:val="22"/>
        </w:rPr>
        <w:t>Para todas las cuestiones que, por imperativo legal, no pudieran someterse a arbitraje o, en su caso, para la formalización judicial del arbitraje, las partes, con renuncia a cualquier otro fuero que pudiera corresponderles, se someten al de los Juzgados y Tribunales de la ciudad de Madrid.</w:t>
      </w:r>
    </w:p>
    <w:p w14:paraId="58987B18"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rPr>
      </w:pPr>
    </w:p>
    <w:p w14:paraId="6CB73197"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rPr>
      </w:pPr>
      <w:r w:rsidRPr="001A131D">
        <w:rPr>
          <w:rFonts w:ascii="Arial" w:hAnsi="Arial" w:cs="Arial"/>
          <w:spacing w:val="-3"/>
          <w:sz w:val="22"/>
          <w:szCs w:val="22"/>
        </w:rPr>
        <w:t>Y en prueba de conformidad con cuanto antecede, firman por duplicado el presente Contrato.</w:t>
      </w:r>
    </w:p>
    <w:p w14:paraId="4AF660F2"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rPr>
      </w:pPr>
    </w:p>
    <w:p w14:paraId="68F1FDC0"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rPr>
      </w:pPr>
    </w:p>
    <w:p w14:paraId="26A0A6C9"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ind w:left="5664" w:hanging="5664"/>
        <w:jc w:val="both"/>
        <w:rPr>
          <w:rFonts w:ascii="Arial" w:hAnsi="Arial" w:cs="Arial"/>
          <w:b/>
          <w:spacing w:val="-3"/>
          <w:sz w:val="22"/>
          <w:szCs w:val="22"/>
        </w:rPr>
      </w:pPr>
      <w:r w:rsidRPr="001A131D">
        <w:rPr>
          <w:rFonts w:ascii="Arial" w:hAnsi="Arial" w:cs="Arial"/>
          <w:b/>
          <w:spacing w:val="-3"/>
          <w:sz w:val="22"/>
          <w:szCs w:val="22"/>
        </w:rPr>
        <w:t>Por la Sociedad de Gestión de los Sistemas</w:t>
      </w:r>
      <w:r w:rsidRPr="001A131D">
        <w:rPr>
          <w:rFonts w:ascii="Arial" w:hAnsi="Arial" w:cs="Arial"/>
          <w:b/>
          <w:spacing w:val="-3"/>
          <w:sz w:val="22"/>
          <w:szCs w:val="22"/>
        </w:rPr>
        <w:tab/>
        <w:t xml:space="preserve"> </w:t>
      </w:r>
      <w:r w:rsidRPr="001A131D">
        <w:rPr>
          <w:rFonts w:ascii="Arial" w:hAnsi="Arial" w:cs="Arial"/>
          <w:b/>
          <w:spacing w:val="-3"/>
          <w:sz w:val="22"/>
          <w:szCs w:val="22"/>
        </w:rPr>
        <w:tab/>
        <w:t>Por la Entidad</w:t>
      </w:r>
    </w:p>
    <w:p w14:paraId="7C2B4668"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b/>
          <w:spacing w:val="-3"/>
          <w:sz w:val="22"/>
          <w:szCs w:val="22"/>
        </w:rPr>
      </w:pPr>
      <w:r w:rsidRPr="001A131D">
        <w:rPr>
          <w:rFonts w:ascii="Arial" w:hAnsi="Arial" w:cs="Arial"/>
          <w:b/>
          <w:spacing w:val="-3"/>
          <w:sz w:val="22"/>
          <w:szCs w:val="22"/>
        </w:rPr>
        <w:t xml:space="preserve">de Registro, Compensación y </w:t>
      </w:r>
      <w:r w:rsidRPr="001A131D">
        <w:rPr>
          <w:rFonts w:ascii="Arial" w:hAnsi="Arial" w:cs="Arial"/>
          <w:b/>
          <w:spacing w:val="-3"/>
          <w:sz w:val="22"/>
          <w:szCs w:val="22"/>
        </w:rPr>
        <w:tab/>
      </w:r>
      <w:r w:rsidRPr="001A131D">
        <w:rPr>
          <w:rFonts w:ascii="Arial" w:hAnsi="Arial" w:cs="Arial"/>
          <w:b/>
          <w:spacing w:val="-3"/>
          <w:sz w:val="22"/>
          <w:szCs w:val="22"/>
        </w:rPr>
        <w:tab/>
      </w:r>
      <w:r w:rsidRPr="001A131D">
        <w:rPr>
          <w:rFonts w:ascii="Arial" w:hAnsi="Arial" w:cs="Arial"/>
          <w:b/>
          <w:spacing w:val="-3"/>
          <w:sz w:val="22"/>
          <w:szCs w:val="22"/>
        </w:rPr>
        <w:tab/>
      </w:r>
      <w:r w:rsidRPr="001A131D">
        <w:rPr>
          <w:rFonts w:ascii="Arial" w:hAnsi="Arial" w:cs="Arial"/>
          <w:b/>
          <w:spacing w:val="-3"/>
          <w:sz w:val="22"/>
          <w:szCs w:val="22"/>
        </w:rPr>
        <w:tab/>
        <w:t>Participante</w:t>
      </w:r>
    </w:p>
    <w:p w14:paraId="2338F85F"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b/>
          <w:spacing w:val="-3"/>
          <w:sz w:val="22"/>
          <w:szCs w:val="22"/>
        </w:rPr>
      </w:pPr>
      <w:r w:rsidRPr="001A131D">
        <w:rPr>
          <w:rFonts w:ascii="Arial" w:hAnsi="Arial" w:cs="Arial"/>
          <w:b/>
          <w:spacing w:val="-3"/>
          <w:sz w:val="22"/>
          <w:szCs w:val="22"/>
        </w:rPr>
        <w:t>Liquidación de Valores, S.A. Unipersonal</w:t>
      </w:r>
    </w:p>
    <w:p w14:paraId="5B9D2043"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b/>
          <w:spacing w:val="-3"/>
          <w:sz w:val="22"/>
          <w:szCs w:val="22"/>
        </w:rPr>
      </w:pPr>
      <w:r w:rsidRPr="001A131D">
        <w:rPr>
          <w:rFonts w:ascii="Arial" w:hAnsi="Arial" w:cs="Arial"/>
          <w:b/>
          <w:spacing w:val="-3"/>
          <w:sz w:val="22"/>
          <w:szCs w:val="22"/>
        </w:rPr>
        <w:t>(IBERCLEAR)</w:t>
      </w:r>
    </w:p>
    <w:p w14:paraId="35EB9CAE"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b/>
          <w:spacing w:val="-3"/>
          <w:sz w:val="22"/>
          <w:szCs w:val="22"/>
        </w:rPr>
      </w:pPr>
    </w:p>
    <w:p w14:paraId="2AE6A018"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rPr>
      </w:pPr>
    </w:p>
    <w:p w14:paraId="6C988D3C"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rPr>
      </w:pPr>
    </w:p>
    <w:p w14:paraId="336F32CE" w14:textId="77777777"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rPr>
      </w:pPr>
    </w:p>
    <w:p w14:paraId="4BFCD3FD" w14:textId="7C8968BF" w:rsidR="00C779A6" w:rsidRPr="001A131D" w:rsidRDefault="00C779A6" w:rsidP="00C779A6">
      <w:pPr>
        <w:tabs>
          <w:tab w:val="left" w:pos="0"/>
          <w:tab w:val="left" w:pos="714"/>
          <w:tab w:val="left" w:pos="1428"/>
          <w:tab w:val="left" w:pos="2142"/>
          <w:tab w:val="left" w:pos="2856"/>
          <w:tab w:val="left" w:pos="3570"/>
          <w:tab w:val="left" w:pos="4284"/>
          <w:tab w:val="left" w:pos="4998"/>
          <w:tab w:val="left" w:pos="5712"/>
          <w:tab w:val="left" w:pos="6426"/>
          <w:tab w:val="left" w:pos="7140"/>
          <w:tab w:val="left" w:pos="7854"/>
          <w:tab w:val="left" w:pos="8568"/>
          <w:tab w:val="left" w:pos="9282"/>
          <w:tab w:val="left" w:pos="9996"/>
          <w:tab w:val="left" w:pos="10710"/>
          <w:tab w:val="left" w:pos="18720"/>
        </w:tabs>
        <w:suppressAutoHyphens/>
        <w:spacing w:line="360" w:lineRule="auto"/>
        <w:jc w:val="both"/>
        <w:rPr>
          <w:rFonts w:ascii="Arial" w:hAnsi="Arial" w:cs="Arial"/>
          <w:spacing w:val="-3"/>
          <w:sz w:val="22"/>
          <w:szCs w:val="22"/>
        </w:rPr>
      </w:pPr>
      <w:r w:rsidRPr="001A131D">
        <w:rPr>
          <w:rFonts w:ascii="Arial" w:hAnsi="Arial" w:cs="Arial"/>
          <w:spacing w:val="-3"/>
          <w:sz w:val="22"/>
          <w:szCs w:val="22"/>
        </w:rPr>
        <w:t>Fdo: .</w:t>
      </w:r>
      <w:sdt>
        <w:sdtPr>
          <w:rPr>
            <w:rFonts w:ascii="Arial" w:hAnsi="Arial" w:cs="Arial"/>
            <w:spacing w:val="-3"/>
            <w:sz w:val="22"/>
            <w:szCs w:val="22"/>
          </w:rPr>
          <w:id w:val="-828517375"/>
          <w:placeholder>
            <w:docPart w:val="DefaultPlaceholder_-1854013440"/>
          </w:placeholder>
          <w:text/>
        </w:sdtPr>
        <w:sdtContent>
          <w:r w:rsidRPr="001A131D">
            <w:rPr>
              <w:rFonts w:ascii="Arial" w:hAnsi="Arial" w:cs="Arial"/>
              <w:spacing w:val="-3"/>
              <w:sz w:val="22"/>
              <w:szCs w:val="22"/>
            </w:rPr>
            <w:t>............................</w:t>
          </w:r>
        </w:sdtContent>
      </w:sdt>
      <w:r w:rsidRPr="001A131D">
        <w:rPr>
          <w:rFonts w:ascii="Arial" w:hAnsi="Arial" w:cs="Arial"/>
          <w:spacing w:val="-3"/>
          <w:sz w:val="22"/>
          <w:szCs w:val="22"/>
        </w:rPr>
        <w:tab/>
      </w:r>
      <w:r w:rsidRPr="001A131D">
        <w:rPr>
          <w:rFonts w:ascii="Arial" w:hAnsi="Arial" w:cs="Arial"/>
          <w:spacing w:val="-3"/>
          <w:sz w:val="22"/>
          <w:szCs w:val="22"/>
        </w:rPr>
        <w:tab/>
      </w:r>
      <w:r w:rsidRPr="001A131D">
        <w:rPr>
          <w:rFonts w:ascii="Arial" w:hAnsi="Arial" w:cs="Arial"/>
          <w:spacing w:val="-3"/>
          <w:sz w:val="22"/>
          <w:szCs w:val="22"/>
        </w:rPr>
        <w:tab/>
      </w:r>
      <w:r w:rsidRPr="001A131D">
        <w:rPr>
          <w:rFonts w:ascii="Arial" w:hAnsi="Arial" w:cs="Arial"/>
          <w:spacing w:val="-3"/>
          <w:sz w:val="22"/>
          <w:szCs w:val="22"/>
        </w:rPr>
        <w:tab/>
      </w:r>
      <w:r w:rsidRPr="001A131D">
        <w:rPr>
          <w:rFonts w:ascii="Arial" w:hAnsi="Arial" w:cs="Arial"/>
          <w:spacing w:val="-3"/>
          <w:sz w:val="22"/>
          <w:szCs w:val="22"/>
        </w:rPr>
        <w:tab/>
        <w:t xml:space="preserve">Fdo: </w:t>
      </w:r>
      <w:sdt>
        <w:sdtPr>
          <w:rPr>
            <w:rFonts w:ascii="Arial" w:hAnsi="Arial" w:cs="Arial"/>
            <w:spacing w:val="-3"/>
            <w:sz w:val="22"/>
            <w:szCs w:val="22"/>
          </w:rPr>
          <w:id w:val="-1539514069"/>
          <w:placeholder>
            <w:docPart w:val="DefaultPlaceholder_-1854013440"/>
          </w:placeholder>
        </w:sdtPr>
        <w:sdtContent>
          <w:r w:rsidRPr="001A131D">
            <w:rPr>
              <w:rFonts w:ascii="Arial" w:hAnsi="Arial" w:cs="Arial"/>
              <w:spacing w:val="-3"/>
              <w:sz w:val="22"/>
              <w:szCs w:val="22"/>
            </w:rPr>
            <w:t>.............................</w:t>
          </w:r>
        </w:sdtContent>
      </w:sdt>
    </w:p>
    <w:p w14:paraId="3D5D71DE" w14:textId="77777777" w:rsidR="00C779A6" w:rsidRDefault="00C779A6" w:rsidP="00C779A6">
      <w:pPr>
        <w:spacing w:after="120" w:line="288" w:lineRule="auto"/>
        <w:jc w:val="both"/>
        <w:textAlignment w:val="top"/>
        <w:rPr>
          <w:rFonts w:ascii="Arial" w:hAnsi="Arial" w:cs="Arial"/>
          <w:sz w:val="16"/>
          <w:szCs w:val="16"/>
        </w:rPr>
      </w:pPr>
    </w:p>
    <w:p w14:paraId="44E62D23" w14:textId="77777777" w:rsidR="00C779A6" w:rsidRPr="003E4DD5" w:rsidRDefault="00C779A6" w:rsidP="00C779A6">
      <w:pPr>
        <w:spacing w:after="120" w:line="288" w:lineRule="auto"/>
        <w:jc w:val="both"/>
        <w:textAlignment w:val="top"/>
        <w:rPr>
          <w:rFonts w:ascii="Arial" w:hAnsi="Arial" w:cs="Arial"/>
          <w:sz w:val="16"/>
          <w:szCs w:val="16"/>
        </w:rPr>
      </w:pPr>
      <w:r w:rsidRPr="003E4DD5">
        <w:rPr>
          <w:rFonts w:ascii="Arial" w:hAnsi="Arial" w:cs="Arial"/>
          <w:sz w:val="16"/>
          <w:szCs w:val="16"/>
        </w:rPr>
        <w:t>Mediante su firma, los representantes o personas de contacto firmantes de este Contrato</w:t>
      </w:r>
      <w:bookmarkStart w:id="0" w:name="_Hlk113873318"/>
      <w:r w:rsidRPr="003E4DD5">
        <w:rPr>
          <w:rFonts w:ascii="Arial" w:hAnsi="Arial" w:cs="Arial"/>
          <w:sz w:val="16"/>
          <w:szCs w:val="16"/>
        </w:rPr>
        <w:t xml:space="preserve"> y sus anexos (en adelante, “Interesados”)</w:t>
      </w:r>
      <w:bookmarkEnd w:id="0"/>
      <w:r w:rsidRPr="003E4DD5">
        <w:rPr>
          <w:rFonts w:ascii="Arial" w:hAnsi="Arial" w:cs="Arial"/>
          <w:sz w:val="16"/>
          <w:szCs w:val="16"/>
        </w:rPr>
        <w:t xml:space="preserve"> conocen que sus datos personales facilitados tales y como información identificativa (nombre, apellidos, número de DNI, documentación acreditativa de la representación y firma) serán tratados por el Responsable del tratamiento (Iberclear) con la finalidad de permitir el desarrollo, ejecución, cumplimiento y control del presente Contrato entre las Partes. No se cederán a terceros los datos personales, salvo que la ley así lo establezca o sea necesario para la ejecución del presente Contrato. En base al interés legítimo cuando existan fines administrativos internos y para la correcta gestión y mantenimiento de la relación contractual, se podrán comunicar los datos personales de Interesados</w:t>
      </w:r>
      <w:r w:rsidRPr="003E4DD5" w:rsidDel="00D73919">
        <w:rPr>
          <w:rFonts w:ascii="Arial" w:hAnsi="Arial" w:cs="Arial"/>
          <w:sz w:val="16"/>
          <w:szCs w:val="16"/>
        </w:rPr>
        <w:t xml:space="preserve"> </w:t>
      </w:r>
      <w:r w:rsidRPr="003E4DD5">
        <w:rPr>
          <w:rFonts w:ascii="Arial" w:hAnsi="Arial" w:cs="Arial"/>
          <w:sz w:val="16"/>
          <w:szCs w:val="16"/>
        </w:rPr>
        <w:t xml:space="preserve">a las empresas del Grupo </w:t>
      </w:r>
      <w:r>
        <w:rPr>
          <w:rFonts w:ascii="Arial" w:hAnsi="Arial" w:cs="Arial"/>
          <w:sz w:val="16"/>
          <w:szCs w:val="16"/>
        </w:rPr>
        <w:t xml:space="preserve">BME </w:t>
      </w:r>
      <w:r w:rsidRPr="003E4DD5">
        <w:rPr>
          <w:rFonts w:ascii="Arial" w:hAnsi="Arial" w:cs="Arial"/>
          <w:sz w:val="16"/>
          <w:szCs w:val="16"/>
        </w:rPr>
        <w:t>al que pertenece Iberclear. Se prevé la existencia de transferencias internacionales de datos a Suiza, país donde radica SIX Group AG y otras compañías del Grupo SIX al que pertenece BME. Suiza ha sido declarado como un país que cuenta con un nivel de protección adecuado por la Comisión Europea. No se prevé la existencia de decisiones automatizadas y elaboración de perfiles.</w:t>
      </w:r>
    </w:p>
    <w:p w14:paraId="4D5E693D" w14:textId="77777777" w:rsidR="00C779A6" w:rsidRPr="003E4DD5" w:rsidRDefault="00C779A6" w:rsidP="00C779A6">
      <w:pPr>
        <w:spacing w:after="120" w:line="288" w:lineRule="auto"/>
        <w:jc w:val="both"/>
        <w:textAlignment w:val="top"/>
        <w:rPr>
          <w:rFonts w:ascii="Arial" w:hAnsi="Arial" w:cs="Arial"/>
          <w:sz w:val="16"/>
          <w:szCs w:val="16"/>
        </w:rPr>
      </w:pPr>
      <w:r w:rsidRPr="003E4DD5">
        <w:rPr>
          <w:rFonts w:ascii="Arial" w:hAnsi="Arial" w:cs="Arial"/>
          <w:sz w:val="16"/>
          <w:szCs w:val="16"/>
        </w:rPr>
        <w:t>Los datos personales</w:t>
      </w:r>
      <w:r w:rsidRPr="003E4DD5" w:rsidDel="00D73919">
        <w:rPr>
          <w:rFonts w:ascii="Arial" w:hAnsi="Arial" w:cs="Arial"/>
          <w:sz w:val="16"/>
          <w:szCs w:val="16"/>
        </w:rPr>
        <w:t xml:space="preserve"> </w:t>
      </w:r>
      <w:r w:rsidRPr="003E4DD5">
        <w:rPr>
          <w:rFonts w:ascii="Arial" w:hAnsi="Arial" w:cs="Arial"/>
          <w:sz w:val="16"/>
          <w:szCs w:val="16"/>
        </w:rPr>
        <w:t>serán conservados durante la vigencia de la relación contractual y, posteriormente, durante los plazos en los que se pueda derivar cualquier tipo de responsabilidad legal.</w:t>
      </w:r>
    </w:p>
    <w:p w14:paraId="39F8149D" w14:textId="77777777" w:rsidR="00C779A6" w:rsidRPr="003E4DD5" w:rsidRDefault="00C779A6" w:rsidP="00C779A6">
      <w:pPr>
        <w:spacing w:after="120" w:line="288" w:lineRule="auto"/>
        <w:jc w:val="both"/>
        <w:textAlignment w:val="top"/>
        <w:rPr>
          <w:rFonts w:ascii="Arial" w:hAnsi="Arial" w:cs="Arial"/>
          <w:sz w:val="16"/>
          <w:szCs w:val="16"/>
        </w:rPr>
      </w:pPr>
      <w:r w:rsidRPr="003E4DD5">
        <w:rPr>
          <w:rFonts w:ascii="Arial" w:hAnsi="Arial" w:cs="Arial"/>
          <w:sz w:val="16"/>
          <w:szCs w:val="16"/>
        </w:rPr>
        <w:lastRenderedPageBreak/>
        <w:t xml:space="preserve">Los Interesados conocen que podrán ejercitar, en cualquier momento, los derechos de acceso, rectificación, supresión, oposición, limitación al tratamiento y portabilidad mediante escrito dirigido al Delegado de Protección de Datos Grupo BME, Plaza de la Lealtad, 1, 28014 Madrid o a través del correo electrónico </w:t>
      </w:r>
      <w:hyperlink r:id="rId9" w:history="1">
        <w:r w:rsidRPr="003E4DD5">
          <w:rPr>
            <w:rFonts w:ascii="Arial" w:hAnsi="Arial" w:cs="Arial"/>
            <w:sz w:val="16"/>
            <w:szCs w:val="16"/>
          </w:rPr>
          <w:t>protecciondedatos@grupobme.es</w:t>
        </w:r>
      </w:hyperlink>
      <w:r w:rsidRPr="003E4DD5">
        <w:rPr>
          <w:rFonts w:ascii="Arial" w:hAnsi="Arial" w:cs="Arial"/>
          <w:sz w:val="16"/>
          <w:szCs w:val="16"/>
        </w:rPr>
        <w:t>, pudiendo dirigirse a la Agencia Española de Protección de Datos (</w:t>
      </w:r>
      <w:hyperlink r:id="rId10" w:history="1">
        <w:r w:rsidRPr="003E4DD5">
          <w:rPr>
            <w:rFonts w:ascii="Arial" w:hAnsi="Arial" w:cs="Arial"/>
            <w:sz w:val="16"/>
            <w:szCs w:val="16"/>
          </w:rPr>
          <w:t>www.aepd.es</w:t>
        </w:r>
      </w:hyperlink>
      <w:r w:rsidRPr="003E4DD5">
        <w:rPr>
          <w:rFonts w:ascii="Arial" w:hAnsi="Arial" w:cs="Arial"/>
          <w:sz w:val="16"/>
          <w:szCs w:val="16"/>
        </w:rPr>
        <w:t>) para cualquier reclamación relativa al tratamiento de sus datos personales.</w:t>
      </w:r>
    </w:p>
    <w:p w14:paraId="7D3BA180" w14:textId="77777777" w:rsidR="00C779A6" w:rsidRPr="003E4DD5" w:rsidRDefault="00C779A6" w:rsidP="00C779A6">
      <w:pPr>
        <w:spacing w:after="120" w:line="288" w:lineRule="auto"/>
        <w:jc w:val="both"/>
        <w:textAlignment w:val="top"/>
        <w:rPr>
          <w:rFonts w:ascii="Arial" w:hAnsi="Arial" w:cs="Arial"/>
          <w:sz w:val="16"/>
          <w:szCs w:val="16"/>
        </w:rPr>
      </w:pPr>
      <w:r w:rsidRPr="003E4DD5">
        <w:rPr>
          <w:rFonts w:ascii="Arial" w:hAnsi="Arial" w:cs="Arial"/>
          <w:sz w:val="16"/>
          <w:szCs w:val="16"/>
        </w:rPr>
        <w:t>En caso de que algún Interesado aporte datos personales de otras personas físicas, éste se compromete a facilitar la información contenida en esta cláusula a las mismas.</w:t>
      </w:r>
    </w:p>
    <w:p w14:paraId="73AF9CDD" w14:textId="77777777" w:rsidR="00C779A6" w:rsidRPr="001A131D" w:rsidRDefault="00C779A6" w:rsidP="00C779A6">
      <w:pPr>
        <w:jc w:val="both"/>
        <w:rPr>
          <w:rFonts w:ascii="Arial" w:hAnsi="Arial" w:cs="Arial"/>
          <w:b/>
          <w:i/>
          <w:sz w:val="22"/>
          <w:szCs w:val="22"/>
        </w:rPr>
      </w:pPr>
    </w:p>
    <w:p w14:paraId="342E7FD2" w14:textId="77777777" w:rsidR="00E2074E" w:rsidRDefault="00E2074E"/>
    <w:sectPr w:rsidR="00E2074E" w:rsidSect="000F1081">
      <w:headerReference w:type="default" r:id="rId11"/>
      <w:footerReference w:type="even" r:id="rId12"/>
      <w:footerReference w:type="default" r:id="rId13"/>
      <w:headerReference w:type="first" r:id="rId14"/>
      <w:footerReference w:type="first" r:id="rId15"/>
      <w:pgSz w:w="11906" w:h="16838"/>
      <w:pgMar w:top="1417" w:right="1701" w:bottom="141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C05DC" w14:textId="77777777" w:rsidR="00AB5272" w:rsidRDefault="00AB5272" w:rsidP="00C779A6">
      <w:r>
        <w:separator/>
      </w:r>
    </w:p>
  </w:endnote>
  <w:endnote w:type="continuationSeparator" w:id="0">
    <w:p w14:paraId="4F1FB732" w14:textId="77777777" w:rsidR="00AB5272" w:rsidRDefault="00AB5272" w:rsidP="00C7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0D52" w14:textId="77777777" w:rsidR="0083266D" w:rsidRDefault="001D68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35FE52C" w14:textId="77777777" w:rsidR="0083266D" w:rsidRDefault="008326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CBD2" w14:textId="1B048D13" w:rsidR="0083266D" w:rsidRDefault="001D68E6">
    <w:pPr>
      <w:pStyle w:val="Footer"/>
      <w:framePr w:wrap="around" w:vAnchor="text" w:hAnchor="margin" w:xAlign="right" w:y="1"/>
      <w:rPr>
        <w:rStyle w:val="PageNumber"/>
      </w:rPr>
    </w:pPr>
    <w:r>
      <w:rPr>
        <w:noProof/>
      </w:rPr>
      <mc:AlternateContent>
        <mc:Choice Requires="wps">
          <w:drawing>
            <wp:anchor distT="0" distB="0" distL="114300" distR="114300" simplePos="0" relativeHeight="251661312" behindDoc="0" locked="0" layoutInCell="0" allowOverlap="1" wp14:anchorId="18A4D664" wp14:editId="1317082B">
              <wp:simplePos x="0" y="0"/>
              <wp:positionH relativeFrom="page">
                <wp:posOffset>0</wp:posOffset>
              </wp:positionH>
              <wp:positionV relativeFrom="page">
                <wp:posOffset>10228580</wp:posOffset>
              </wp:positionV>
              <wp:extent cx="7560310" cy="273050"/>
              <wp:effectExtent l="0" t="0" r="0" b="12700"/>
              <wp:wrapNone/>
              <wp:docPr id="4" name="MSIPCM54c247c88ae0139ff24ec39b" descr="{&quot;HashCode&quot;:121684225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36FC86" w14:textId="147ECF88" w:rsidR="001D68E6" w:rsidRPr="004737F5" w:rsidRDefault="004737F5" w:rsidP="004737F5">
                          <w:pPr>
                            <w:rPr>
                              <w:rFonts w:ascii="Calibri" w:hAnsi="Calibri" w:cs="Calibri"/>
                              <w:color w:val="000000"/>
                              <w:sz w:val="20"/>
                            </w:rPr>
                          </w:pPr>
                          <w:r w:rsidRPr="004737F5">
                            <w:rPr>
                              <w:rFonts w:ascii="Calibri" w:hAnsi="Calibri" w:cs="Calibri"/>
                              <w:color w:val="000000"/>
                              <w:sz w:val="20"/>
                            </w:rPr>
                            <w:t>Sensitivity: C2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8A4D664" id="_x0000_t202" coordsize="21600,21600" o:spt="202" path="m,l,21600r21600,l21600,xe">
              <v:stroke joinstyle="miter"/>
              <v:path gradientshapeok="t" o:connecttype="rect"/>
            </v:shapetype>
            <v:shape id="MSIPCM54c247c88ae0139ff24ec39b" o:spid="_x0000_s1026" type="#_x0000_t202" alt="{&quot;HashCode&quot;:1216842255,&quot;Height&quot;:841.0,&quot;Width&quot;:595.0,&quot;Placement&quot;:&quot;Footer&quot;,&quot;Index&quot;:&quot;Primary&quot;,&quot;Section&quot;:1,&quot;Top&quot;:0.0,&quot;Left&quot;:0.0}" style="position:absolute;margin-left:0;margin-top:805.4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" o:allowincell="f" filled="f" stroked="f" strokeweight=".5pt">
              <v:textbox inset="20pt,0,,0">
                <w:txbxContent>
                  <w:p w14:paraId="3336FC86" w14:textId="147ECF88" w:rsidR="001D68E6" w:rsidRPr="004737F5" w:rsidRDefault="004737F5" w:rsidP="004737F5">
                    <w:pPr>
                      <w:rPr>
                        <w:rFonts w:ascii="Calibri" w:hAnsi="Calibri" w:cs="Calibri"/>
                        <w:color w:val="000000"/>
                        <w:sz w:val="20"/>
                      </w:rPr>
                    </w:pPr>
                    <w:proofErr w:type="spellStart"/>
                    <w:r w:rsidRPr="004737F5">
                      <w:rPr>
                        <w:rFonts w:ascii="Calibri" w:hAnsi="Calibri" w:cs="Calibri"/>
                        <w:color w:val="000000"/>
                        <w:sz w:val="20"/>
                      </w:rPr>
                      <w:t>Sensitivity</w:t>
                    </w:r>
                    <w:proofErr w:type="spellEnd"/>
                    <w:r w:rsidRPr="004737F5">
                      <w:rPr>
                        <w:rFonts w:ascii="Calibri" w:hAnsi="Calibri" w:cs="Calibri"/>
                        <w:color w:val="000000"/>
                        <w:sz w:val="20"/>
                      </w:rPr>
                      <w:t xml:space="preserve">: C2 </w:t>
                    </w:r>
                    <w:proofErr w:type="spellStart"/>
                    <w:r w:rsidRPr="004737F5">
                      <w:rPr>
                        <w:rFonts w:ascii="Calibri" w:hAnsi="Calibri" w:cs="Calibri"/>
                        <w:color w:val="000000"/>
                        <w:sz w:val="20"/>
                      </w:rPr>
                      <w:t>Internal</w:t>
                    </w:r>
                    <w:proofErr w:type="spellEnd"/>
                  </w:p>
                </w:txbxContent>
              </v:textbox>
              <w10:wrap anchorx="page" anchory="page"/>
            </v:shape>
          </w:pict>
        </mc:Fallback>
      </mc:AlternateContent>
    </w:r>
    <w:r w:rsidR="00C779A6">
      <w:rPr>
        <w:noProof/>
      </w:rPr>
      <mc:AlternateContent>
        <mc:Choice Requires="wps">
          <w:drawing>
            <wp:anchor distT="0" distB="0" distL="114300" distR="114300" simplePos="0" relativeHeight="251660288" behindDoc="0" locked="0" layoutInCell="0" allowOverlap="1" wp14:anchorId="2D5F77BB" wp14:editId="0E5D9281">
              <wp:simplePos x="0" y="0"/>
              <wp:positionH relativeFrom="page">
                <wp:posOffset>0</wp:posOffset>
              </wp:positionH>
              <wp:positionV relativeFrom="page">
                <wp:posOffset>10227945</wp:posOffset>
              </wp:positionV>
              <wp:extent cx="7560310" cy="273685"/>
              <wp:effectExtent l="0" t="0" r="0" b="0"/>
              <wp:wrapNone/>
              <wp:docPr id="3" name="Cuadro de texto 3" descr="{&quot;HashCode&quot;:107880146,&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B8884" w14:textId="77777777" w:rsidR="0083266D" w:rsidRPr="00447086" w:rsidRDefault="001D68E6" w:rsidP="00447086">
                          <w:pPr>
                            <w:rPr>
                              <w:rFonts w:ascii="Calibri" w:hAnsi="Calibri" w:cs="Calibri"/>
                              <w:color w:val="000000"/>
                              <w:sz w:val="20"/>
                            </w:rPr>
                          </w:pPr>
                          <w:r w:rsidRPr="00447086">
                            <w:rPr>
                              <w:rFonts w:ascii="Calibri" w:hAnsi="Calibri" w:cs="Calibri"/>
                              <w:color w:val="000000"/>
                              <w:sz w:val="20"/>
                            </w:rPr>
                            <w:t>Sensitivity: C1 - Public</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D5F77BB" id="Cuadro de texto 3" o:spid="_x0000_s1027" type="#_x0000_t202" alt="{&quot;HashCode&quot;:107880146,&quot;Height&quot;:841.0,&quot;Width&quot;:595.0,&quot;Placement&quot;:&quot;Footer&quot;,&quot;Index&quot;:&quot;Primary&quot;,&quot;Section&quot;:1,&quot;Top&quot;:0.0,&quot;Left&quot;:0.0}" style="position:absolute;margin-left:0;margin-top:805.35pt;width:595.3pt;height:2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" o:allowincell="f" filled="f" stroked="f">
              <v:textbox inset="20pt,0,,0">
                <w:txbxContent>
                  <w:p w14:paraId="74FB8884" w14:textId="77777777" w:rsidR="0083266D" w:rsidRPr="00447086" w:rsidRDefault="001D68E6" w:rsidP="00447086">
                    <w:pPr>
                      <w:rPr>
                        <w:rFonts w:ascii="Calibri" w:hAnsi="Calibri" w:cs="Calibri"/>
                        <w:color w:val="000000"/>
                        <w:sz w:val="20"/>
                      </w:rPr>
                    </w:pPr>
                    <w:proofErr w:type="spellStart"/>
                    <w:r w:rsidRPr="00447086">
                      <w:rPr>
                        <w:rFonts w:ascii="Calibri" w:hAnsi="Calibri" w:cs="Calibri"/>
                        <w:color w:val="000000"/>
                        <w:sz w:val="20"/>
                      </w:rPr>
                      <w:t>Sensitivity</w:t>
                    </w:r>
                    <w:proofErr w:type="spellEnd"/>
                    <w:r w:rsidRPr="00447086">
                      <w:rPr>
                        <w:rFonts w:ascii="Calibri" w:hAnsi="Calibri" w:cs="Calibri"/>
                        <w:color w:val="000000"/>
                        <w:sz w:val="20"/>
                      </w:rPr>
                      <w:t xml:space="preserve">: C1 - </w:t>
                    </w:r>
                    <w:proofErr w:type="spellStart"/>
                    <w:r w:rsidRPr="00447086">
                      <w:rPr>
                        <w:rFonts w:ascii="Calibri" w:hAnsi="Calibri" w:cs="Calibri"/>
                        <w:color w:val="000000"/>
                        <w:sz w:val="20"/>
                      </w:rPr>
                      <w:t>Public</w:t>
                    </w:r>
                    <w:proofErr w:type="spellEnd"/>
                  </w:p>
                </w:txbxContent>
              </v:textbox>
              <w10:wrap anchorx="page" anchory="page"/>
            </v:shape>
          </w:pict>
        </mc:Fallback>
      </mc:AlternateContent>
    </w:r>
  </w:p>
  <w:p w14:paraId="181909DD" w14:textId="6F1BF30E" w:rsidR="0083266D" w:rsidRDefault="0083266D">
    <w:pPr>
      <w:pStyle w:val="Footer"/>
      <w:ind w:right="360"/>
      <w:rPr>
        <w:sz w:val="16"/>
      </w:rPr>
    </w:pPr>
  </w:p>
  <w:p w14:paraId="139C28AC" w14:textId="53AB8874" w:rsidR="0083266D" w:rsidRDefault="008326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26BE" w14:textId="77777777" w:rsidR="0083266D" w:rsidRDefault="001D68E6">
    <w:pPr>
      <w:pStyle w:val="Footer"/>
      <w:pBdr>
        <w:top w:val="single" w:sz="6" w:space="0" w:color="auto"/>
      </w:pBdr>
      <w:jc w:val="center"/>
    </w:pPr>
    <w:r>
      <w:t>Orense, 34. 28020 Madrid. Tel.: 91 417 48 00 – e-mail: sclv@sclv.es</w:t>
    </w:r>
  </w:p>
  <w:p w14:paraId="60AE1F83" w14:textId="77777777" w:rsidR="0083266D" w:rsidRDefault="00832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9DA68" w14:textId="77777777" w:rsidR="00AB5272" w:rsidRDefault="00AB5272" w:rsidP="00C779A6">
      <w:r>
        <w:separator/>
      </w:r>
    </w:p>
  </w:footnote>
  <w:footnote w:type="continuationSeparator" w:id="0">
    <w:p w14:paraId="75AB437B" w14:textId="77777777" w:rsidR="00AB5272" w:rsidRDefault="00AB5272" w:rsidP="00C779A6">
      <w:r>
        <w:continuationSeparator/>
      </w:r>
    </w:p>
  </w:footnote>
  <w:footnote w:id="1">
    <w:p w14:paraId="3321C3BF" w14:textId="77777777" w:rsidR="00C779A6" w:rsidRDefault="00C779A6" w:rsidP="00C779A6">
      <w:pPr>
        <w:pStyle w:val="FootnoteText"/>
        <w:jc w:val="both"/>
      </w:pPr>
      <w:r>
        <w:rPr>
          <w:rStyle w:val="FootnoteReference"/>
          <w:rFonts w:eastAsia="Calibri"/>
        </w:rPr>
        <w:footnoteRef/>
      </w:r>
      <w:r>
        <w:t xml:space="preserve"> En el caso de entidad financiera autorizada en otro Estado Miembro de la Unión Europea sin establecimiento permanente en España, el poder deberá estar debidamente apostillado y acompañarse de traducción jurada.</w:t>
      </w:r>
    </w:p>
  </w:footnote>
  <w:footnote w:id="2">
    <w:p w14:paraId="315F3ACC" w14:textId="77777777" w:rsidR="00C779A6" w:rsidRDefault="00C779A6" w:rsidP="00C779A6">
      <w:pPr>
        <w:pStyle w:val="FootnoteText"/>
        <w:jc w:val="both"/>
      </w:pPr>
      <w:r>
        <w:rPr>
          <w:rStyle w:val="FootnoteReference"/>
          <w:rFonts w:eastAsia="Calibri"/>
        </w:rPr>
        <w:footnoteRef/>
      </w:r>
      <w:r>
        <w:t xml:space="preserve"> </w:t>
      </w:r>
      <w:r w:rsidRPr="00650A61">
        <w:t>Excepcionalmente podrá acordarse la sumisión a la jurisdicción ordinaria de los Juzgados y Tribunales de la ciudad de Madrid en los contratos de adhesión con Administraciones Públicas y entidades del sector público institucional.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08B1" w14:textId="77777777" w:rsidR="0083266D" w:rsidRDefault="0083266D">
    <w:pPr>
      <w:jc w:val="center"/>
    </w:pPr>
  </w:p>
  <w:p w14:paraId="51EE127E" w14:textId="77777777" w:rsidR="0083266D" w:rsidRDefault="0083266D" w:rsidP="001F6003"/>
  <w:p w14:paraId="35483B59" w14:textId="77777777" w:rsidR="0083266D" w:rsidRDefault="0083266D">
    <w:pPr>
      <w:jc w:val="center"/>
    </w:pPr>
  </w:p>
  <w:p w14:paraId="2F199B6D" w14:textId="77777777" w:rsidR="0083266D" w:rsidRDefault="0083266D">
    <w:pPr>
      <w:jc w:val="center"/>
    </w:pPr>
  </w:p>
  <w:p w14:paraId="046C7320" w14:textId="77777777" w:rsidR="0083266D" w:rsidRDefault="0083266D" w:rsidP="001F60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3ED9" w14:textId="637A5C41" w:rsidR="0083266D" w:rsidRDefault="00C779A6">
    <w:pPr>
      <w:jc w:val="center"/>
    </w:pPr>
    <w:r>
      <w:rPr>
        <w:noProof/>
      </w:rPr>
      <w:drawing>
        <wp:inline distT="0" distB="0" distL="0" distR="0" wp14:anchorId="6C4382BD" wp14:editId="14ED0235">
          <wp:extent cx="1400175" cy="7715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771525"/>
                  </a:xfrm>
                  <a:prstGeom prst="rect">
                    <a:avLst/>
                  </a:prstGeom>
                  <a:noFill/>
                  <a:ln>
                    <a:noFill/>
                  </a:ln>
                </pic:spPr>
              </pic:pic>
            </a:graphicData>
          </a:graphic>
        </wp:inline>
      </w:drawing>
    </w:r>
  </w:p>
  <w:p w14:paraId="24F9E5DF" w14:textId="77777777" w:rsidR="0083266D" w:rsidRDefault="001D68E6">
    <w:pPr>
      <w:jc w:val="center"/>
      <w:rPr>
        <w:rFonts w:ascii="Arial" w:hAnsi="Arial"/>
        <w:smallCaps/>
        <w:sz w:val="22"/>
      </w:rPr>
    </w:pPr>
    <w:r>
      <w:rPr>
        <w:rFonts w:ascii="Arial" w:hAnsi="Arial"/>
        <w:smallCaps/>
        <w:sz w:val="22"/>
      </w:rPr>
      <w:t>servicio de compensación y liquidación de valores, s.a.</w:t>
    </w:r>
  </w:p>
  <w:p w14:paraId="21F46A17" w14:textId="77777777" w:rsidR="0083266D" w:rsidRDefault="0083266D">
    <w:pPr>
      <w:pStyle w:val="Header"/>
    </w:pPr>
  </w:p>
  <w:p w14:paraId="3896B22C" w14:textId="77777777" w:rsidR="0083266D" w:rsidRDefault="0083266D">
    <w:pPr>
      <w:pStyle w:val="Header"/>
    </w:pPr>
  </w:p>
  <w:p w14:paraId="083E1635" w14:textId="5C225C36" w:rsidR="0083266D" w:rsidRDefault="00C779A6">
    <w:pPr>
      <w:pStyle w:val="Header"/>
    </w:pPr>
    <w:r>
      <w:rPr>
        <w:noProof/>
      </w:rPr>
      <mc:AlternateContent>
        <mc:Choice Requires="wps">
          <w:drawing>
            <wp:anchor distT="0" distB="0" distL="114300" distR="114300" simplePos="0" relativeHeight="251659264" behindDoc="0" locked="0" layoutInCell="0" allowOverlap="1" wp14:anchorId="42810FAF" wp14:editId="757D1F30">
              <wp:simplePos x="0" y="0"/>
              <wp:positionH relativeFrom="column">
                <wp:posOffset>-988695</wp:posOffset>
              </wp:positionH>
              <wp:positionV relativeFrom="paragraph">
                <wp:posOffset>-400685</wp:posOffset>
              </wp:positionV>
              <wp:extent cx="274320" cy="8138160"/>
              <wp:effectExtent l="1905"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813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4731AE" w14:textId="77777777" w:rsidR="0083266D" w:rsidRDefault="001D68E6">
                          <w:pPr>
                            <w:jc w:val="center"/>
                            <w:rPr>
                              <w:sz w:val="14"/>
                            </w:rPr>
                          </w:pPr>
                          <w:r>
                            <w:rPr>
                              <w:sz w:val="14"/>
                            </w:rPr>
                            <w:t>NIF: A-80075542 – R.M. Madrid, Tomo 1.397 General del Libro de Sociedades, folio 170, Hoja nº M-26042, Inscripción 1ª</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10FAF" id="_x0000_t202" coordsize="21600,21600" o:spt="202" path="m,l,21600r21600,l21600,xe">
              <v:stroke joinstyle="miter"/>
              <v:path gradientshapeok="t" o:connecttype="rect"/>
            </v:shapetype>
            <v:shape id="Cuadro de texto 2" o:spid="_x0000_s1028" type="#_x0000_t202" style="position:absolute;margin-left:-77.85pt;margin-top:-31.55pt;width:21.6pt;height:6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" o:allowincell="f" stroked="f">
              <v:textbox style="layout-flow:vertical;mso-layout-flow-alt:bottom-to-top">
                <w:txbxContent>
                  <w:p w14:paraId="544731AE" w14:textId="77777777" w:rsidR="0083266D" w:rsidRDefault="001D68E6">
                    <w:pPr>
                      <w:jc w:val="center"/>
                      <w:rPr>
                        <w:sz w:val="14"/>
                      </w:rPr>
                    </w:pPr>
                    <w:r>
                      <w:rPr>
                        <w:sz w:val="14"/>
                      </w:rPr>
                      <w:t xml:space="preserve">NIF: A-80075542 – R.M. Madrid, Tomo 1.397 General del Libro de Sociedades, folio 170, Hoja </w:t>
                    </w:r>
                    <w:proofErr w:type="spellStart"/>
                    <w:r>
                      <w:rPr>
                        <w:sz w:val="14"/>
                      </w:rPr>
                      <w:t>nº</w:t>
                    </w:r>
                    <w:proofErr w:type="spellEnd"/>
                    <w:r>
                      <w:rPr>
                        <w:sz w:val="14"/>
                      </w:rPr>
                      <w:t xml:space="preserve"> M-26042, Inscripción 1ª</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1" w:cryptProviderType="rsaAES" w:cryptAlgorithmClass="hash" w:cryptAlgorithmType="typeAny" w:cryptAlgorithmSid="14" w:cryptSpinCount="100000" w:hash="EzsEmhTQPt0lZUQCjRKKQqnWC2eg53EvnjGggei1fFWlGTfWySTZKXK3q/i5JKRlboAWMmJb5+xoZqSNAeTWSA==" w:salt="o08UGEQK8lLS1ohNGXzGA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9A6"/>
    <w:rsid w:val="0000358A"/>
    <w:rsid w:val="00055645"/>
    <w:rsid w:val="00087084"/>
    <w:rsid w:val="001A231D"/>
    <w:rsid w:val="001D68E6"/>
    <w:rsid w:val="004737F5"/>
    <w:rsid w:val="004B1DFD"/>
    <w:rsid w:val="005A6190"/>
    <w:rsid w:val="00627091"/>
    <w:rsid w:val="006F2BE7"/>
    <w:rsid w:val="00817635"/>
    <w:rsid w:val="0083266D"/>
    <w:rsid w:val="009A27D5"/>
    <w:rsid w:val="00AB5272"/>
    <w:rsid w:val="00C54357"/>
    <w:rsid w:val="00C779A6"/>
    <w:rsid w:val="00DC33F5"/>
    <w:rsid w:val="00E2074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C5537"/>
  <w15:chartTrackingRefBased/>
  <w15:docId w15:val="{2313E8EF-292B-4147-879C-57DBC439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9A6"/>
    <w:pPr>
      <w:spacing w:after="0" w:line="240" w:lineRule="auto"/>
    </w:pPr>
    <w:rPr>
      <w:rFonts w:ascii="Times New Roman" w:eastAsia="Times New Roman" w:hAnsi="Times New Roman" w:cs="Times New Roman"/>
      <w:sz w:val="24"/>
      <w:szCs w:val="2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779A6"/>
    <w:rPr>
      <w:sz w:val="20"/>
    </w:rPr>
  </w:style>
  <w:style w:type="character" w:customStyle="1" w:styleId="FootnoteTextChar">
    <w:name w:val="Footnote Text Char"/>
    <w:basedOn w:val="DefaultParagraphFont"/>
    <w:link w:val="FootnoteText"/>
    <w:uiPriority w:val="99"/>
    <w:semiHidden/>
    <w:rsid w:val="00C779A6"/>
    <w:rPr>
      <w:rFonts w:ascii="Times New Roman" w:eastAsia="Times New Roman" w:hAnsi="Times New Roman" w:cs="Times New Roman"/>
      <w:sz w:val="20"/>
      <w:szCs w:val="20"/>
      <w:lang w:eastAsia="es-ES"/>
    </w:rPr>
  </w:style>
  <w:style w:type="character" w:styleId="FootnoteReference">
    <w:name w:val="footnote reference"/>
    <w:uiPriority w:val="99"/>
    <w:semiHidden/>
    <w:unhideWhenUsed/>
    <w:rsid w:val="00C779A6"/>
    <w:rPr>
      <w:vertAlign w:val="superscript"/>
    </w:rPr>
  </w:style>
  <w:style w:type="paragraph" w:styleId="Header">
    <w:name w:val="header"/>
    <w:basedOn w:val="Normal"/>
    <w:link w:val="HeaderChar"/>
    <w:rsid w:val="00C779A6"/>
    <w:pPr>
      <w:tabs>
        <w:tab w:val="center" w:pos="4252"/>
        <w:tab w:val="right" w:pos="8504"/>
      </w:tabs>
    </w:pPr>
    <w:rPr>
      <w:lang w:val="x-none" w:eastAsia="x-none"/>
    </w:rPr>
  </w:style>
  <w:style w:type="character" w:customStyle="1" w:styleId="HeaderChar">
    <w:name w:val="Header Char"/>
    <w:basedOn w:val="DefaultParagraphFont"/>
    <w:link w:val="Header"/>
    <w:rsid w:val="00C779A6"/>
    <w:rPr>
      <w:rFonts w:ascii="Times New Roman" w:eastAsia="Times New Roman" w:hAnsi="Times New Roman" w:cs="Times New Roman"/>
      <w:sz w:val="24"/>
      <w:szCs w:val="20"/>
      <w:lang w:val="x-none" w:eastAsia="x-none"/>
    </w:rPr>
  </w:style>
  <w:style w:type="paragraph" w:styleId="Footer">
    <w:name w:val="footer"/>
    <w:basedOn w:val="Normal"/>
    <w:link w:val="FooterChar"/>
    <w:rsid w:val="00C779A6"/>
    <w:pPr>
      <w:tabs>
        <w:tab w:val="center" w:pos="4252"/>
        <w:tab w:val="right" w:pos="8504"/>
      </w:tabs>
    </w:pPr>
    <w:rPr>
      <w:lang w:val="x-none" w:eastAsia="x-none"/>
    </w:rPr>
  </w:style>
  <w:style w:type="character" w:customStyle="1" w:styleId="FooterChar">
    <w:name w:val="Footer Char"/>
    <w:basedOn w:val="DefaultParagraphFont"/>
    <w:link w:val="Footer"/>
    <w:rsid w:val="00C779A6"/>
    <w:rPr>
      <w:rFonts w:ascii="Times New Roman" w:eastAsia="Times New Roman" w:hAnsi="Times New Roman" w:cs="Times New Roman"/>
      <w:sz w:val="24"/>
      <w:szCs w:val="20"/>
      <w:lang w:val="x-none" w:eastAsia="x-none"/>
    </w:rPr>
  </w:style>
  <w:style w:type="character" w:styleId="PageNumber">
    <w:name w:val="page number"/>
    <w:basedOn w:val="DefaultParagraphFont"/>
    <w:rsid w:val="00C779A6"/>
  </w:style>
  <w:style w:type="paragraph" w:styleId="BodyText3">
    <w:name w:val="Body Text 3"/>
    <w:basedOn w:val="Normal"/>
    <w:link w:val="BodyText3Char"/>
    <w:uiPriority w:val="99"/>
    <w:semiHidden/>
    <w:unhideWhenUsed/>
    <w:rsid w:val="00C779A6"/>
    <w:pPr>
      <w:spacing w:after="120"/>
      <w:jc w:val="both"/>
    </w:pPr>
    <w:rPr>
      <w:rFonts w:ascii="Arial" w:eastAsia="Calibri" w:hAnsi="Arial"/>
      <w:sz w:val="16"/>
      <w:szCs w:val="16"/>
      <w:lang w:val="x-none" w:eastAsia="x-none"/>
    </w:rPr>
  </w:style>
  <w:style w:type="character" w:customStyle="1" w:styleId="BodyText3Char">
    <w:name w:val="Body Text 3 Char"/>
    <w:basedOn w:val="DefaultParagraphFont"/>
    <w:link w:val="BodyText3"/>
    <w:uiPriority w:val="99"/>
    <w:semiHidden/>
    <w:rsid w:val="00C779A6"/>
    <w:rPr>
      <w:rFonts w:ascii="Arial" w:eastAsia="Calibri" w:hAnsi="Arial" w:cs="Times New Roman"/>
      <w:sz w:val="16"/>
      <w:szCs w:val="16"/>
      <w:lang w:val="x-none" w:eastAsia="x-none"/>
    </w:rPr>
  </w:style>
  <w:style w:type="character" w:styleId="PlaceholderText">
    <w:name w:val="Placeholder Text"/>
    <w:basedOn w:val="DefaultParagraphFont"/>
    <w:uiPriority w:val="99"/>
    <w:semiHidden/>
    <w:rsid w:val="00C779A6"/>
    <w:rPr>
      <w:color w:val="808080"/>
    </w:rPr>
  </w:style>
  <w:style w:type="paragraph" w:styleId="Revision">
    <w:name w:val="Revision"/>
    <w:hidden/>
    <w:uiPriority w:val="99"/>
    <w:semiHidden/>
    <w:rsid w:val="00627091"/>
    <w:pPr>
      <w:spacing w:after="0" w:line="240" w:lineRule="auto"/>
    </w:pPr>
    <w:rPr>
      <w:rFonts w:ascii="Times New Roman" w:eastAsia="Times New Roman" w:hAnsi="Times New Roman" w:cs="Times New Roman"/>
      <w:sz w:val="24"/>
      <w:szCs w:val="20"/>
      <w:lang w:eastAsia="es-ES"/>
    </w:rPr>
  </w:style>
  <w:style w:type="character" w:styleId="CommentReference">
    <w:name w:val="annotation reference"/>
    <w:basedOn w:val="DefaultParagraphFont"/>
    <w:uiPriority w:val="99"/>
    <w:semiHidden/>
    <w:unhideWhenUsed/>
    <w:rsid w:val="00627091"/>
    <w:rPr>
      <w:sz w:val="16"/>
      <w:szCs w:val="16"/>
    </w:rPr>
  </w:style>
  <w:style w:type="paragraph" w:styleId="CommentText">
    <w:name w:val="annotation text"/>
    <w:basedOn w:val="Normal"/>
    <w:link w:val="CommentTextChar"/>
    <w:uiPriority w:val="99"/>
    <w:unhideWhenUsed/>
    <w:rsid w:val="00627091"/>
    <w:rPr>
      <w:sz w:val="20"/>
    </w:rPr>
  </w:style>
  <w:style w:type="character" w:customStyle="1" w:styleId="CommentTextChar">
    <w:name w:val="Comment Text Char"/>
    <w:basedOn w:val="DefaultParagraphFont"/>
    <w:link w:val="CommentText"/>
    <w:uiPriority w:val="99"/>
    <w:rsid w:val="00627091"/>
    <w:rPr>
      <w:rFonts w:ascii="Times New Roman" w:eastAsia="Times New Roman" w:hAnsi="Times New Roman" w:cs="Times New Roman"/>
      <w:sz w:val="20"/>
      <w:szCs w:val="20"/>
      <w:lang w:eastAsia="es-ES"/>
    </w:rPr>
  </w:style>
  <w:style w:type="paragraph" w:styleId="CommentSubject">
    <w:name w:val="annotation subject"/>
    <w:basedOn w:val="CommentText"/>
    <w:next w:val="CommentText"/>
    <w:link w:val="CommentSubjectChar"/>
    <w:uiPriority w:val="99"/>
    <w:semiHidden/>
    <w:unhideWhenUsed/>
    <w:rsid w:val="00627091"/>
    <w:rPr>
      <w:b/>
      <w:bCs/>
    </w:rPr>
  </w:style>
  <w:style w:type="character" w:customStyle="1" w:styleId="CommentSubjectChar">
    <w:name w:val="Comment Subject Char"/>
    <w:basedOn w:val="CommentTextChar"/>
    <w:link w:val="CommentSubject"/>
    <w:uiPriority w:val="99"/>
    <w:semiHidden/>
    <w:rsid w:val="00627091"/>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aepd.es" TargetMode="External"/><Relationship Id="rId4" Type="http://schemas.openxmlformats.org/officeDocument/2006/relationships/styles" Target="styles.xml"/><Relationship Id="rId9" Type="http://schemas.openxmlformats.org/officeDocument/2006/relationships/hyperlink" Target="mailto:protecciondedatos@grupobme.e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5475AC-94B2-4350-BA04-8791E888D425}"/>
      </w:docPartPr>
      <w:docPartBody>
        <w:p w:rsidR="00403307" w:rsidRDefault="00347827">
          <w:r w:rsidRPr="00970CAD">
            <w:rPr>
              <w:rStyle w:val="PlaceholderText"/>
            </w:rPr>
            <w:t>Haga clic o pulse aquí para escribir texto.</w:t>
          </w:r>
        </w:p>
      </w:docPartBody>
    </w:docPart>
    <w:docPart>
      <w:docPartPr>
        <w:name w:val="C0AA28926DB84EEA89F8ED8A912860E6"/>
        <w:category>
          <w:name w:val="General"/>
          <w:gallery w:val="placeholder"/>
        </w:category>
        <w:types>
          <w:type w:val="bbPlcHdr"/>
        </w:types>
        <w:behaviors>
          <w:behavior w:val="content"/>
        </w:behaviors>
        <w:guid w:val="{FC92FE71-99D8-437C-A008-F8E470614817}"/>
      </w:docPartPr>
      <w:docPartBody>
        <w:p w:rsidR="00403307" w:rsidRDefault="00347827" w:rsidP="00347827">
          <w:pPr>
            <w:pStyle w:val="C0AA28926DB84EEA89F8ED8A912860E6"/>
          </w:pPr>
          <w:r w:rsidRPr="00970CAD">
            <w:rPr>
              <w:rStyle w:val="PlaceholderText"/>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827"/>
    <w:rsid w:val="00347827"/>
    <w:rsid w:val="00403307"/>
    <w:rsid w:val="006F2BE7"/>
    <w:rsid w:val="00CC34A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7827"/>
    <w:rPr>
      <w:color w:val="808080"/>
    </w:rPr>
  </w:style>
  <w:style w:type="paragraph" w:customStyle="1" w:styleId="C0AA28926DB84EEA89F8ED8A912860E6">
    <w:name w:val="C0AA28926DB84EEA89F8ED8A912860E6"/>
    <w:rsid w:val="00347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1E8A95D3EAC40B87163DC66FDD514" ma:contentTypeVersion="11" ma:contentTypeDescription="Create a new document." ma:contentTypeScope="" ma:versionID="8b518039cc01c4b116c10be35ee854dd">
  <xsd:schema xmlns:xsd="http://www.w3.org/2001/XMLSchema" xmlns:xs="http://www.w3.org/2001/XMLSchema" xmlns:p="http://schemas.microsoft.com/office/2006/metadata/properties" xmlns:ns2="a888f37b-ae01-4352-a75b-6e4a3bda36c2" xmlns:ns3="230da9d8-23eb-406c-8abc-1f80405727ee" targetNamespace="http://schemas.microsoft.com/office/2006/metadata/properties" ma:root="true" ma:fieldsID="a0ad5110a971b048c63651a24ab08c44" ns2:_="" ns3:_="">
    <xsd:import namespace="a888f37b-ae01-4352-a75b-6e4a3bda36c2"/>
    <xsd:import namespace="230da9d8-23eb-406c-8abc-1f80405727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8f37b-ae01-4352-a75b-6e4a3bda3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0117ba-707e-4a6c-8197-c9ba28c7b0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0da9d8-23eb-406c-8abc-1f80405727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803cab-124e-4e52-860f-42d41b624faf}" ma:internalName="TaxCatchAll" ma:showField="CatchAllData" ma:web="230da9d8-23eb-406c-8abc-1f80405727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0da9d8-23eb-406c-8abc-1f80405727ee" xsi:nil="true"/>
    <lcf76f155ced4ddcb4097134ff3c332f xmlns="a888f37b-ae01-4352-a75b-6e4a3bda36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AE92C-9F11-4D89-BCDC-3FCE759AF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8f37b-ae01-4352-a75b-6e4a3bda36c2"/>
    <ds:schemaRef ds:uri="230da9d8-23eb-406c-8abc-1f8040572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AF2595-078F-4FB1-BDB3-CD8AC83DAEDB}">
  <ds:schemaRefs>
    <ds:schemaRef ds:uri="http://schemas.microsoft.com/office/2006/metadata/properties"/>
    <ds:schemaRef ds:uri="http://schemas.microsoft.com/office/infopath/2007/PartnerControls"/>
    <ds:schemaRef ds:uri="230da9d8-23eb-406c-8abc-1f80405727ee"/>
    <ds:schemaRef ds:uri="a888f37b-ae01-4352-a75b-6e4a3bda36c2"/>
  </ds:schemaRefs>
</ds:datastoreItem>
</file>

<file path=customXml/itemProps3.xml><?xml version="1.0" encoding="utf-8"?>
<ds:datastoreItem xmlns:ds="http://schemas.openxmlformats.org/officeDocument/2006/customXml" ds:itemID="{AED44AE4-307A-4211-9065-C1733D3440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1541</Words>
  <Characters>8476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Belio Salinas</dc:creator>
  <cp:keywords/>
  <dc:description/>
  <cp:lastModifiedBy>Best, Melanie</cp:lastModifiedBy>
  <cp:revision>9</cp:revision>
  <dcterms:created xsi:type="dcterms:W3CDTF">2024-06-13T17:31:00Z</dcterms:created>
  <dcterms:modified xsi:type="dcterms:W3CDTF">2026-07-08T07:31:00Z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7ed870-a345-4f9b-82a0-03d347ae83d3_Enabled">
    <vt:lpwstr>true</vt:lpwstr>
  </property>
  <property fmtid="{D5CDD505-2E9C-101B-9397-08002B2CF9AE}" pid="3" name="MSIP_Label_c87ed870-a345-4f9b-82a0-03d347ae83d3_SetDate">
    <vt:lpwstr>2022-12-02T09:49:12Z</vt:lpwstr>
  </property>
  <property fmtid="{D5CDD505-2E9C-101B-9397-08002B2CF9AE}" pid="4" name="MSIP_Label_c87ed870-a345-4f9b-82a0-03d347ae83d3_Method">
    <vt:lpwstr>Privileged</vt:lpwstr>
  </property>
  <property fmtid="{D5CDD505-2E9C-101B-9397-08002B2CF9AE}" pid="5" name="MSIP_Label_c87ed870-a345-4f9b-82a0-03d347ae83d3_Name">
    <vt:lpwstr>C1 Public</vt:lpwstr>
  </property>
  <property fmtid="{D5CDD505-2E9C-101B-9397-08002B2CF9AE}" pid="6" name="MSIP_Label_c87ed870-a345-4f9b-82a0-03d347ae83d3_SiteId">
    <vt:lpwstr>faac5f16-6c6a-4379-bf59-205b22f007ec</vt:lpwstr>
  </property>
  <property fmtid="{D5CDD505-2E9C-101B-9397-08002B2CF9AE}" pid="7" name="MSIP_Label_c87ed870-a345-4f9b-82a0-03d347ae83d3_ActionId">
    <vt:lpwstr>95945e46-8884-42f2-9cff-b529be20e7f9</vt:lpwstr>
  </property>
  <property fmtid="{D5CDD505-2E9C-101B-9397-08002B2CF9AE}" pid="8" name="MSIP_Label_c87ed870-a345-4f9b-82a0-03d347ae83d3_ContentBits">
    <vt:lpwstr>2</vt:lpwstr>
  </property>
  <property fmtid="{D5CDD505-2E9C-101B-9397-08002B2CF9AE}" pid="9" name="MSIP_Label_4da52270-6ed3-4abe-ba7c-b9255dadcdf9_Enabled">
    <vt:lpwstr>true</vt:lpwstr>
  </property>
  <property fmtid="{D5CDD505-2E9C-101B-9397-08002B2CF9AE}" pid="10" name="MSIP_Label_4da52270-6ed3-4abe-ba7c-b9255dadcdf9_SetDate">
    <vt:lpwstr>2024-04-02T13:37:03Z</vt:lpwstr>
  </property>
  <property fmtid="{D5CDD505-2E9C-101B-9397-08002B2CF9AE}" pid="11" name="MSIP_Label_4da52270-6ed3-4abe-ba7c-b9255dadcdf9_Method">
    <vt:lpwstr>Standard</vt:lpwstr>
  </property>
  <property fmtid="{D5CDD505-2E9C-101B-9397-08002B2CF9AE}" pid="12" name="MSIP_Label_4da52270-6ed3-4abe-ba7c-b9255dadcdf9_Name">
    <vt:lpwstr>4da52270-6ed3-4abe-ba7c-b9255dadcdf9</vt:lpwstr>
  </property>
  <property fmtid="{D5CDD505-2E9C-101B-9397-08002B2CF9AE}" pid="13" name="MSIP_Label_4da52270-6ed3-4abe-ba7c-b9255dadcdf9_SiteId">
    <vt:lpwstr>46e04f2b-093e-4ad0-a99f-0331aa506e12</vt:lpwstr>
  </property>
  <property fmtid="{D5CDD505-2E9C-101B-9397-08002B2CF9AE}" pid="14" name="MSIP_Label_4da52270-6ed3-4abe-ba7c-b9255dadcdf9_ActionId">
    <vt:lpwstr>0c280bf7-f771-4f44-8701-6cfe240a1e0e</vt:lpwstr>
  </property>
  <property fmtid="{D5CDD505-2E9C-101B-9397-08002B2CF9AE}" pid="15" name="MSIP_Label_4da52270-6ed3-4abe-ba7c-b9255dadcdf9_ContentBits">
    <vt:lpwstr>2</vt:lpwstr>
  </property>
  <property fmtid="{D5CDD505-2E9C-101B-9397-08002B2CF9AE}" pid="16" name="ContentTypeId">
    <vt:lpwstr>0x01010016D1E8A95D3EAC40B87163DC66FDD514</vt:lpwstr>
  </property>
  <property fmtid="{D5CDD505-2E9C-101B-9397-08002B2CF9AE}" pid="17" name="Order">
    <vt:r8>100</vt:r8>
  </property>
</Properties>
</file>